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EA189" w14:textId="77777777" w:rsidR="002D3CEF" w:rsidRDefault="002D3CEF" w:rsidP="00F049FA">
      <w:pPr>
        <w:pStyle w:val="Default"/>
        <w:tabs>
          <w:tab w:val="left" w:pos="6564"/>
        </w:tabs>
        <w:rPr>
          <w:rFonts w:asciiTheme="majorHAnsi" w:hAnsiTheme="majorHAnsi" w:cstheme="majorHAnsi"/>
          <w:b/>
          <w:bCs/>
          <w:color w:val="auto"/>
          <w:sz w:val="26"/>
          <w:szCs w:val="26"/>
        </w:rPr>
      </w:pPr>
    </w:p>
    <w:p w14:paraId="138707F6" w14:textId="20A60445" w:rsidR="00EE1F00" w:rsidRPr="00EE1F00" w:rsidRDefault="00EE1F00" w:rsidP="00F049FA">
      <w:pPr>
        <w:pStyle w:val="Default"/>
        <w:tabs>
          <w:tab w:val="left" w:pos="6564"/>
        </w:tabs>
        <w:rPr>
          <w:rFonts w:asciiTheme="majorHAnsi" w:hAnsiTheme="majorHAnsi" w:cstheme="majorHAnsi"/>
          <w:b/>
          <w:bCs/>
          <w:color w:val="auto"/>
          <w:sz w:val="26"/>
          <w:szCs w:val="26"/>
        </w:rPr>
      </w:pPr>
      <w:r w:rsidRPr="00EE1F00">
        <w:rPr>
          <w:rFonts w:asciiTheme="majorHAnsi" w:hAnsiTheme="majorHAnsi" w:cstheme="majorHAnsi"/>
          <w:b/>
          <w:bCs/>
          <w:color w:val="auto"/>
          <w:sz w:val="26"/>
          <w:szCs w:val="26"/>
        </w:rPr>
        <w:t xml:space="preserve">Role Description: </w:t>
      </w:r>
      <w:r w:rsidR="00F049FA">
        <w:rPr>
          <w:rFonts w:asciiTheme="majorHAnsi" w:hAnsiTheme="majorHAnsi" w:cstheme="majorHAnsi"/>
          <w:b/>
          <w:bCs/>
          <w:color w:val="auto"/>
          <w:sz w:val="26"/>
          <w:szCs w:val="26"/>
        </w:rPr>
        <w:tab/>
      </w:r>
    </w:p>
    <w:p w14:paraId="71DFDB99" w14:textId="418B6B83" w:rsidR="00EE1F00" w:rsidRPr="00EE1F00" w:rsidRDefault="005A75CB" w:rsidP="00EE1F00">
      <w:pPr>
        <w:pStyle w:val="Default"/>
        <w:rPr>
          <w:rFonts w:asciiTheme="majorHAnsi" w:hAnsiTheme="majorHAnsi" w:cstheme="majorHAnsi"/>
          <w:b/>
          <w:bCs/>
          <w:color w:val="auto"/>
          <w:sz w:val="26"/>
          <w:szCs w:val="26"/>
        </w:rPr>
      </w:pPr>
      <w:r>
        <w:rPr>
          <w:rFonts w:asciiTheme="majorHAnsi" w:hAnsiTheme="majorHAnsi" w:cstheme="majorHAnsi"/>
          <w:b/>
          <w:bCs/>
          <w:color w:val="auto"/>
          <w:sz w:val="26"/>
          <w:szCs w:val="26"/>
        </w:rPr>
        <w:t>Translational Research Lead</w:t>
      </w:r>
    </w:p>
    <w:p w14:paraId="01DE5CEC" w14:textId="11EDD95F" w:rsidR="007E05FD" w:rsidRDefault="00EE1F00" w:rsidP="00EE1F00">
      <w:pPr>
        <w:pStyle w:val="Default"/>
        <w:rPr>
          <w:rFonts w:asciiTheme="majorHAnsi" w:hAnsiTheme="majorHAnsi" w:cstheme="majorHAnsi"/>
          <w:b/>
          <w:bCs/>
          <w:color w:val="auto"/>
          <w:sz w:val="26"/>
          <w:szCs w:val="26"/>
        </w:rPr>
      </w:pPr>
      <w:r w:rsidRPr="00EE1F00">
        <w:rPr>
          <w:rFonts w:asciiTheme="majorHAnsi" w:hAnsiTheme="majorHAnsi" w:cstheme="majorHAnsi"/>
          <w:b/>
          <w:bCs/>
          <w:color w:val="auto"/>
          <w:sz w:val="26"/>
          <w:szCs w:val="26"/>
        </w:rPr>
        <w:t xml:space="preserve">Randwick Health &amp; Innovation Precinct </w:t>
      </w:r>
      <w:r w:rsidR="00FA68ED">
        <w:rPr>
          <w:rFonts w:asciiTheme="majorHAnsi" w:hAnsiTheme="majorHAnsi" w:cstheme="majorHAnsi"/>
          <w:b/>
          <w:bCs/>
          <w:color w:val="auto"/>
          <w:sz w:val="26"/>
          <w:szCs w:val="26"/>
        </w:rPr>
        <w:t>(RHIP)</w:t>
      </w:r>
    </w:p>
    <w:p w14:paraId="59D64E05" w14:textId="77777777" w:rsidR="007E05FD" w:rsidRPr="007E05FD" w:rsidRDefault="007E05FD" w:rsidP="00EE1F00">
      <w:pPr>
        <w:pStyle w:val="Default"/>
        <w:rPr>
          <w:rFonts w:asciiTheme="majorHAnsi" w:hAnsiTheme="majorHAnsi" w:cstheme="majorHAnsi"/>
          <w:b/>
          <w:bCs/>
          <w:color w:val="auto"/>
          <w:sz w:val="16"/>
          <w:szCs w:val="16"/>
        </w:rPr>
      </w:pPr>
    </w:p>
    <w:p w14:paraId="7FAD54B0" w14:textId="5CE3AA45" w:rsidR="007E05FD" w:rsidRPr="007E05FD" w:rsidRDefault="007E05FD" w:rsidP="007E05FD">
      <w:pPr>
        <w:numPr>
          <w:ilvl w:val="0"/>
          <w:numId w:val="16"/>
        </w:numPr>
        <w:shd w:val="clear" w:color="auto" w:fill="FFFFFF"/>
        <w:spacing w:after="0" w:line="240" w:lineRule="auto"/>
        <w:ind w:left="480"/>
        <w:rPr>
          <w:rFonts w:asciiTheme="majorHAnsi" w:eastAsia="Times New Roman" w:hAnsiTheme="majorHAnsi" w:cstheme="majorHAnsi"/>
          <w:b/>
          <w:bCs/>
          <w:lang w:eastAsia="en-AU"/>
        </w:rPr>
      </w:pPr>
      <w:r w:rsidRPr="007E05FD">
        <w:rPr>
          <w:rFonts w:asciiTheme="majorHAnsi" w:eastAsia="Times New Roman" w:hAnsiTheme="majorHAnsi" w:cstheme="majorHAnsi"/>
          <w:b/>
          <w:bCs/>
          <w:lang w:eastAsia="en-AU"/>
        </w:rPr>
        <w:t>Opportunity for a</w:t>
      </w:r>
      <w:r>
        <w:rPr>
          <w:rFonts w:asciiTheme="majorHAnsi" w:eastAsia="Times New Roman" w:hAnsiTheme="majorHAnsi" w:cstheme="majorHAnsi"/>
          <w:b/>
          <w:bCs/>
          <w:lang w:eastAsia="en-AU"/>
        </w:rPr>
        <w:t>n</w:t>
      </w:r>
      <w:r w:rsidRPr="007E05FD">
        <w:rPr>
          <w:rFonts w:asciiTheme="majorHAnsi" w:eastAsia="Times New Roman" w:hAnsiTheme="majorHAnsi" w:cstheme="majorHAnsi"/>
          <w:b/>
          <w:bCs/>
          <w:lang w:eastAsia="en-AU"/>
        </w:rPr>
        <w:t xml:space="preserve"> </w:t>
      </w:r>
      <w:r w:rsidRPr="007E05FD">
        <w:rPr>
          <w:rFonts w:asciiTheme="majorHAnsi" w:eastAsia="Times New Roman" w:hAnsiTheme="majorHAnsi" w:cstheme="majorHAnsi"/>
          <w:b/>
          <w:bCs/>
        </w:rPr>
        <w:t>experienced senior administrat</w:t>
      </w:r>
      <w:r w:rsidR="009D736D">
        <w:rPr>
          <w:rFonts w:asciiTheme="majorHAnsi" w:eastAsia="Times New Roman" w:hAnsiTheme="majorHAnsi" w:cstheme="majorHAnsi"/>
          <w:b/>
          <w:bCs/>
        </w:rPr>
        <w:t>or</w:t>
      </w:r>
      <w:r w:rsidRPr="007E05FD">
        <w:rPr>
          <w:rFonts w:asciiTheme="majorHAnsi" w:eastAsia="Times New Roman" w:hAnsiTheme="majorHAnsi" w:cstheme="majorHAnsi"/>
          <w:b/>
          <w:bCs/>
        </w:rPr>
        <w:t xml:space="preserve"> with a knowledge of the research and health sector</w:t>
      </w:r>
      <w:r w:rsidRPr="007E05FD">
        <w:rPr>
          <w:rFonts w:asciiTheme="majorHAnsi" w:eastAsia="Times New Roman" w:hAnsiTheme="majorHAnsi" w:cstheme="majorHAnsi"/>
          <w:b/>
          <w:bCs/>
          <w:lang w:eastAsia="en-AU"/>
        </w:rPr>
        <w:t xml:space="preserve"> to </w:t>
      </w:r>
      <w:r w:rsidR="00086BC8">
        <w:rPr>
          <w:rFonts w:asciiTheme="majorHAnsi" w:eastAsia="Times New Roman" w:hAnsiTheme="majorHAnsi" w:cstheme="majorHAnsi"/>
          <w:b/>
          <w:bCs/>
          <w:lang w:eastAsia="en-AU"/>
        </w:rPr>
        <w:t>develop and i</w:t>
      </w:r>
      <w:r w:rsidRPr="007E05FD">
        <w:rPr>
          <w:rFonts w:asciiTheme="majorHAnsi" w:eastAsia="Times New Roman" w:hAnsiTheme="majorHAnsi" w:cstheme="majorHAnsi"/>
          <w:b/>
          <w:bCs/>
          <w:lang w:eastAsia="en-AU"/>
        </w:rPr>
        <w:t>mplement the translational research strategic plan for the Randwick Health &amp; Innovation Precinct</w:t>
      </w:r>
      <w:r w:rsidR="00FA68ED">
        <w:rPr>
          <w:rFonts w:asciiTheme="majorHAnsi" w:eastAsia="Times New Roman" w:hAnsiTheme="majorHAnsi" w:cstheme="majorHAnsi"/>
          <w:b/>
          <w:bCs/>
          <w:lang w:eastAsia="en-AU"/>
        </w:rPr>
        <w:t>.</w:t>
      </w:r>
      <w:r w:rsidRPr="007E05FD">
        <w:rPr>
          <w:rFonts w:asciiTheme="majorHAnsi" w:eastAsia="Times New Roman" w:hAnsiTheme="majorHAnsi" w:cstheme="majorHAnsi"/>
          <w:b/>
          <w:bCs/>
          <w:lang w:eastAsia="en-AU"/>
        </w:rPr>
        <w:t xml:space="preserve"> </w:t>
      </w:r>
    </w:p>
    <w:p w14:paraId="3796EC62" w14:textId="6D1F0090" w:rsidR="007E05FD" w:rsidRPr="007E05FD" w:rsidRDefault="007E05FD" w:rsidP="007E05FD">
      <w:pPr>
        <w:numPr>
          <w:ilvl w:val="0"/>
          <w:numId w:val="16"/>
        </w:numPr>
        <w:shd w:val="clear" w:color="auto" w:fill="FFFFFF"/>
        <w:spacing w:after="0" w:line="240" w:lineRule="auto"/>
        <w:ind w:left="480"/>
        <w:rPr>
          <w:rFonts w:asciiTheme="majorHAnsi" w:eastAsia="Times New Roman" w:hAnsiTheme="majorHAnsi" w:cstheme="majorHAnsi"/>
          <w:b/>
          <w:bCs/>
          <w:lang w:eastAsia="en-AU"/>
        </w:rPr>
      </w:pPr>
      <w:r w:rsidRPr="007E05FD">
        <w:rPr>
          <w:rFonts w:asciiTheme="majorHAnsi" w:eastAsia="Times New Roman" w:hAnsiTheme="majorHAnsi" w:cstheme="majorHAnsi"/>
          <w:b/>
          <w:bCs/>
          <w:lang w:eastAsia="en-AU"/>
        </w:rPr>
        <w:t>Located at Randwick with the option to work flexibly</w:t>
      </w:r>
      <w:r w:rsidR="00FA68ED">
        <w:rPr>
          <w:rFonts w:asciiTheme="majorHAnsi" w:eastAsia="Times New Roman" w:hAnsiTheme="majorHAnsi" w:cstheme="majorHAnsi"/>
          <w:b/>
          <w:bCs/>
          <w:lang w:eastAsia="en-AU"/>
        </w:rPr>
        <w:t>.</w:t>
      </w:r>
    </w:p>
    <w:p w14:paraId="013688B7" w14:textId="77777777" w:rsidR="007E05FD" w:rsidRPr="002D3CEF" w:rsidRDefault="007E05FD" w:rsidP="00EE1F00">
      <w:pPr>
        <w:pStyle w:val="Default"/>
        <w:rPr>
          <w:rFonts w:asciiTheme="majorHAnsi" w:hAnsiTheme="majorHAnsi" w:cstheme="majorHAnsi"/>
          <w:b/>
          <w:bCs/>
          <w:color w:val="auto"/>
        </w:rPr>
      </w:pPr>
    </w:p>
    <w:p w14:paraId="197B3414" w14:textId="6F0A8252" w:rsidR="00EE1F00" w:rsidRPr="00EE1F00" w:rsidRDefault="00EE1F00" w:rsidP="00EE1F00">
      <w:pPr>
        <w:pStyle w:val="Default"/>
        <w:rPr>
          <w:rFonts w:asciiTheme="majorHAnsi" w:hAnsiTheme="majorHAnsi" w:cstheme="majorHAnsi"/>
          <w:color w:val="auto"/>
        </w:rPr>
      </w:pPr>
      <w:r w:rsidRPr="00EE1F00">
        <w:rPr>
          <w:rFonts w:asciiTheme="majorHAnsi" w:hAnsiTheme="majorHAnsi" w:cstheme="majorHAnsi"/>
          <w:b/>
          <w:bCs/>
          <w:color w:val="auto"/>
        </w:rPr>
        <w:t xml:space="preserve">Overview </w:t>
      </w:r>
    </w:p>
    <w:p w14:paraId="26899F0F" w14:textId="1816D263" w:rsidR="00EE1F00" w:rsidRPr="00270407" w:rsidRDefault="00EE1F00" w:rsidP="00EE1F00">
      <w:pPr>
        <w:pStyle w:val="Default"/>
        <w:rPr>
          <w:rFonts w:asciiTheme="majorHAnsi" w:hAnsiTheme="majorHAnsi" w:cstheme="majorHAnsi"/>
          <w:color w:val="auto"/>
          <w:sz w:val="22"/>
          <w:szCs w:val="22"/>
        </w:rPr>
      </w:pPr>
      <w:r w:rsidRPr="00270407">
        <w:rPr>
          <w:rFonts w:asciiTheme="majorHAnsi" w:hAnsiTheme="majorHAnsi" w:cstheme="majorHAnsi"/>
          <w:color w:val="auto"/>
          <w:sz w:val="22"/>
          <w:szCs w:val="22"/>
        </w:rPr>
        <w:t xml:space="preserve">Randwick Health &amp; Innovation Precinct (RHIP) is set to become the most comprehensive and largest co-located health precinct in Australia. The Precinct brings together </w:t>
      </w:r>
      <w:r w:rsidR="00F12F77">
        <w:rPr>
          <w:rFonts w:asciiTheme="majorHAnsi" w:hAnsiTheme="majorHAnsi" w:cstheme="majorHAnsi"/>
          <w:color w:val="auto"/>
          <w:sz w:val="22"/>
          <w:szCs w:val="22"/>
        </w:rPr>
        <w:t xml:space="preserve">NSW </w:t>
      </w:r>
      <w:r w:rsidRPr="00270407">
        <w:rPr>
          <w:rFonts w:asciiTheme="majorHAnsi" w:hAnsiTheme="majorHAnsi" w:cstheme="majorHAnsi"/>
          <w:color w:val="auto"/>
          <w:sz w:val="22"/>
          <w:szCs w:val="22"/>
        </w:rPr>
        <w:t>government, the University of New South Wales, four hospitals and associated health services (Prince of Wales Hospital, Sydney Children’s Hospital, Royal Hospital for Women, Prince of Wales Private Hospital), preclinical facilities and nine institutes spanning neuroscience, mental health, cancer</w:t>
      </w:r>
      <w:r w:rsidR="00C30620">
        <w:rPr>
          <w:rFonts w:asciiTheme="majorHAnsi" w:hAnsiTheme="majorHAnsi" w:cstheme="majorHAnsi"/>
          <w:color w:val="auto"/>
          <w:sz w:val="22"/>
          <w:szCs w:val="22"/>
        </w:rPr>
        <w:t xml:space="preserve"> and</w:t>
      </w:r>
      <w:r w:rsidRPr="00270407">
        <w:rPr>
          <w:rFonts w:asciiTheme="majorHAnsi" w:hAnsiTheme="majorHAnsi" w:cstheme="majorHAnsi"/>
          <w:color w:val="auto"/>
          <w:sz w:val="22"/>
          <w:szCs w:val="22"/>
        </w:rPr>
        <w:t xml:space="preserve"> biomedical sciences, which put it at the forefront of medical innovation in Australia. </w:t>
      </w:r>
    </w:p>
    <w:p w14:paraId="5EE8304A" w14:textId="77777777" w:rsidR="00EE1F00" w:rsidRPr="007E05FD" w:rsidRDefault="00EE1F00" w:rsidP="00EE1F00">
      <w:pPr>
        <w:pStyle w:val="Default"/>
        <w:rPr>
          <w:rFonts w:asciiTheme="majorHAnsi" w:hAnsiTheme="majorHAnsi" w:cstheme="majorHAnsi"/>
          <w:color w:val="auto"/>
          <w:sz w:val="14"/>
          <w:szCs w:val="14"/>
        </w:rPr>
      </w:pPr>
    </w:p>
    <w:p w14:paraId="08A7DA58" w14:textId="6D03202C" w:rsidR="00EE1F00" w:rsidRPr="00270407" w:rsidRDefault="00EE1F00" w:rsidP="00EE1F00">
      <w:pPr>
        <w:pStyle w:val="Default"/>
        <w:rPr>
          <w:rFonts w:asciiTheme="majorHAnsi" w:hAnsiTheme="majorHAnsi" w:cstheme="majorHAnsi"/>
          <w:color w:val="auto"/>
          <w:sz w:val="22"/>
          <w:szCs w:val="22"/>
        </w:rPr>
      </w:pPr>
      <w:r w:rsidRPr="00270407">
        <w:rPr>
          <w:rFonts w:asciiTheme="majorHAnsi" w:hAnsiTheme="majorHAnsi" w:cstheme="majorHAnsi"/>
          <w:color w:val="auto"/>
          <w:sz w:val="22"/>
          <w:szCs w:val="22"/>
        </w:rPr>
        <w:t xml:space="preserve">The Precinct will establish the spaces, </w:t>
      </w:r>
      <w:r w:rsidR="006C72DF" w:rsidRPr="00270407">
        <w:rPr>
          <w:rFonts w:asciiTheme="majorHAnsi" w:hAnsiTheme="majorHAnsi" w:cstheme="majorHAnsi"/>
          <w:color w:val="auto"/>
          <w:sz w:val="22"/>
          <w:szCs w:val="22"/>
        </w:rPr>
        <w:t>infrastructure,</w:t>
      </w:r>
      <w:r w:rsidRPr="00270407">
        <w:rPr>
          <w:rFonts w:asciiTheme="majorHAnsi" w:hAnsiTheme="majorHAnsi" w:cstheme="majorHAnsi"/>
          <w:color w:val="auto"/>
          <w:sz w:val="22"/>
          <w:szCs w:val="22"/>
        </w:rPr>
        <w:t xml:space="preserve"> and systems to enhance and facilitate our collective abilities to be effective and efficient in this endeavour, by seamlessly leveraging the combined capabilities of our partners, collaborators, </w:t>
      </w:r>
      <w:r w:rsidR="007E05FD" w:rsidRPr="00270407">
        <w:rPr>
          <w:rFonts w:asciiTheme="majorHAnsi" w:hAnsiTheme="majorHAnsi" w:cstheme="majorHAnsi"/>
          <w:color w:val="auto"/>
          <w:sz w:val="22"/>
          <w:szCs w:val="22"/>
        </w:rPr>
        <w:t>industry,</w:t>
      </w:r>
      <w:r w:rsidRPr="00270407">
        <w:rPr>
          <w:rFonts w:asciiTheme="majorHAnsi" w:hAnsiTheme="majorHAnsi" w:cstheme="majorHAnsi"/>
          <w:color w:val="auto"/>
          <w:sz w:val="22"/>
          <w:szCs w:val="22"/>
        </w:rPr>
        <w:t xml:space="preserve"> and the diverse world-class capabilities of existing infrastructure within the Precinct. </w:t>
      </w:r>
    </w:p>
    <w:p w14:paraId="41F5F6D5" w14:textId="77777777" w:rsidR="00EE1F00" w:rsidRPr="002D3CEF" w:rsidRDefault="00EE1F00" w:rsidP="00EE1F00">
      <w:pPr>
        <w:pStyle w:val="Default"/>
        <w:rPr>
          <w:rFonts w:asciiTheme="majorHAnsi" w:hAnsiTheme="majorHAnsi" w:cstheme="majorHAnsi"/>
          <w:b/>
          <w:bCs/>
          <w:color w:val="auto"/>
        </w:rPr>
      </w:pPr>
    </w:p>
    <w:p w14:paraId="2A7017EB" w14:textId="0C916C57" w:rsidR="00EE1F00" w:rsidRPr="00EE1F00" w:rsidRDefault="00EE1F00" w:rsidP="00EE1F00">
      <w:pPr>
        <w:pStyle w:val="Default"/>
        <w:rPr>
          <w:rFonts w:asciiTheme="majorHAnsi" w:hAnsiTheme="majorHAnsi" w:cstheme="majorHAnsi"/>
          <w:color w:val="auto"/>
        </w:rPr>
      </w:pPr>
      <w:r w:rsidRPr="00EE1F00">
        <w:rPr>
          <w:rFonts w:asciiTheme="majorHAnsi" w:hAnsiTheme="majorHAnsi" w:cstheme="majorHAnsi"/>
          <w:b/>
          <w:bCs/>
          <w:color w:val="auto"/>
        </w:rPr>
        <w:t xml:space="preserve">Position Summary </w:t>
      </w:r>
    </w:p>
    <w:p w14:paraId="295263D2" w14:textId="2B253EBA" w:rsidR="00EE1F00" w:rsidRDefault="00EE1F00" w:rsidP="00EE1F00">
      <w:pPr>
        <w:pStyle w:val="Default"/>
        <w:rPr>
          <w:rFonts w:asciiTheme="majorHAnsi" w:hAnsiTheme="majorHAnsi" w:cstheme="majorHAnsi"/>
          <w:color w:val="auto"/>
          <w:sz w:val="22"/>
          <w:szCs w:val="22"/>
        </w:rPr>
      </w:pPr>
      <w:r w:rsidRPr="00270407">
        <w:rPr>
          <w:rFonts w:asciiTheme="majorHAnsi" w:hAnsiTheme="majorHAnsi" w:cstheme="majorHAnsi"/>
          <w:color w:val="auto"/>
          <w:sz w:val="22"/>
          <w:szCs w:val="22"/>
        </w:rPr>
        <w:t xml:space="preserve">The </w:t>
      </w:r>
      <w:r w:rsidR="005A75CB">
        <w:rPr>
          <w:rFonts w:asciiTheme="majorHAnsi" w:hAnsiTheme="majorHAnsi" w:cstheme="majorHAnsi"/>
          <w:color w:val="auto"/>
          <w:sz w:val="22"/>
          <w:szCs w:val="22"/>
        </w:rPr>
        <w:t>Translational Research Lead</w:t>
      </w:r>
      <w:r w:rsidR="003E4AF8">
        <w:rPr>
          <w:rFonts w:asciiTheme="majorHAnsi" w:hAnsiTheme="majorHAnsi" w:cstheme="majorHAnsi"/>
          <w:color w:val="auto"/>
          <w:sz w:val="22"/>
          <w:szCs w:val="22"/>
        </w:rPr>
        <w:t xml:space="preserve"> </w:t>
      </w:r>
      <w:r w:rsidRPr="00270407">
        <w:rPr>
          <w:rFonts w:asciiTheme="majorHAnsi" w:hAnsiTheme="majorHAnsi" w:cstheme="majorHAnsi"/>
          <w:color w:val="auto"/>
          <w:sz w:val="22"/>
          <w:szCs w:val="22"/>
        </w:rPr>
        <w:t xml:space="preserve">role supports the Precinct’s ambition in creating, sustaining, and leading collaborative efforts to ensure the Precinct </w:t>
      </w:r>
      <w:r w:rsidR="00C54B6E">
        <w:rPr>
          <w:rFonts w:asciiTheme="majorHAnsi" w:hAnsiTheme="majorHAnsi" w:cstheme="majorHAnsi"/>
          <w:color w:val="auto"/>
          <w:sz w:val="22"/>
          <w:szCs w:val="22"/>
        </w:rPr>
        <w:t>achieves</w:t>
      </w:r>
      <w:r w:rsidRPr="00270407">
        <w:rPr>
          <w:rFonts w:asciiTheme="majorHAnsi" w:hAnsiTheme="majorHAnsi" w:cstheme="majorHAnsi"/>
          <w:color w:val="auto"/>
          <w:sz w:val="22"/>
          <w:szCs w:val="22"/>
        </w:rPr>
        <w:t xml:space="preserve"> global </w:t>
      </w:r>
      <w:r w:rsidR="00C54B6E">
        <w:rPr>
          <w:rFonts w:asciiTheme="majorHAnsi" w:hAnsiTheme="majorHAnsi" w:cstheme="majorHAnsi"/>
          <w:color w:val="auto"/>
          <w:sz w:val="22"/>
          <w:szCs w:val="22"/>
        </w:rPr>
        <w:t>recognition</w:t>
      </w:r>
      <w:r w:rsidR="009371AC">
        <w:rPr>
          <w:rFonts w:asciiTheme="majorHAnsi" w:hAnsiTheme="majorHAnsi" w:cstheme="majorHAnsi"/>
          <w:color w:val="auto"/>
          <w:sz w:val="22"/>
          <w:szCs w:val="22"/>
        </w:rPr>
        <w:t xml:space="preserve"> </w:t>
      </w:r>
      <w:r w:rsidR="00086BC8">
        <w:rPr>
          <w:rFonts w:asciiTheme="majorHAnsi" w:hAnsiTheme="majorHAnsi" w:cstheme="majorHAnsi"/>
          <w:color w:val="auto"/>
          <w:sz w:val="22"/>
          <w:szCs w:val="22"/>
        </w:rPr>
        <w:t>for</w:t>
      </w:r>
      <w:r w:rsidR="009371AC">
        <w:rPr>
          <w:rFonts w:asciiTheme="majorHAnsi" w:hAnsiTheme="majorHAnsi" w:cstheme="majorHAnsi"/>
          <w:color w:val="auto"/>
          <w:sz w:val="22"/>
          <w:szCs w:val="22"/>
        </w:rPr>
        <w:t xml:space="preserve"> research excellence</w:t>
      </w:r>
      <w:r w:rsidRPr="00270407">
        <w:rPr>
          <w:rFonts w:asciiTheme="majorHAnsi" w:hAnsiTheme="majorHAnsi" w:cstheme="majorHAnsi"/>
          <w:color w:val="auto"/>
          <w:sz w:val="22"/>
          <w:szCs w:val="22"/>
        </w:rPr>
        <w:t xml:space="preserve">. The Precinct is a genuine partnership with a strong mission to harness our collective strengths in health, education, and translational research, ensuring the future of lifelong health. </w:t>
      </w:r>
    </w:p>
    <w:p w14:paraId="71B21E58" w14:textId="77777777" w:rsidR="00B346A4" w:rsidRPr="007E05FD" w:rsidRDefault="00B346A4" w:rsidP="00EE1F00">
      <w:pPr>
        <w:pStyle w:val="Default"/>
        <w:rPr>
          <w:rFonts w:asciiTheme="majorHAnsi" w:hAnsiTheme="majorHAnsi" w:cstheme="majorHAnsi"/>
          <w:color w:val="auto"/>
          <w:sz w:val="14"/>
          <w:szCs w:val="14"/>
        </w:rPr>
      </w:pPr>
    </w:p>
    <w:p w14:paraId="7C381901" w14:textId="62963CF1" w:rsidR="00B346A4" w:rsidRDefault="003E4AF8" w:rsidP="00DC328A">
      <w:pPr>
        <w:spacing w:line="240" w:lineRule="auto"/>
        <w:rPr>
          <w:rFonts w:asciiTheme="majorHAnsi" w:hAnsiTheme="majorHAnsi" w:cstheme="majorHAnsi"/>
        </w:rPr>
      </w:pPr>
      <w:r w:rsidRPr="00DC328A">
        <w:rPr>
          <w:rFonts w:asciiTheme="majorHAnsi" w:hAnsiTheme="majorHAnsi" w:cstheme="majorHAnsi"/>
        </w:rPr>
        <w:t>This role</w:t>
      </w:r>
      <w:r w:rsidR="00EE1F00" w:rsidRPr="00DC328A">
        <w:rPr>
          <w:rFonts w:asciiTheme="majorHAnsi" w:hAnsiTheme="majorHAnsi" w:cstheme="majorHAnsi"/>
        </w:rPr>
        <w:t xml:space="preserve"> will </w:t>
      </w:r>
      <w:r w:rsidR="00086BC8">
        <w:rPr>
          <w:rFonts w:asciiTheme="majorHAnsi" w:hAnsiTheme="majorHAnsi" w:cstheme="majorHAnsi"/>
        </w:rPr>
        <w:t xml:space="preserve">develop and </w:t>
      </w:r>
      <w:r w:rsidR="00DC6434" w:rsidRPr="00DC328A">
        <w:rPr>
          <w:rFonts w:asciiTheme="majorHAnsi" w:hAnsiTheme="majorHAnsi" w:cstheme="majorHAnsi"/>
        </w:rPr>
        <w:t xml:space="preserve">implement </w:t>
      </w:r>
      <w:r w:rsidR="00086BC8">
        <w:rPr>
          <w:rFonts w:asciiTheme="majorHAnsi" w:hAnsiTheme="majorHAnsi" w:cstheme="majorHAnsi"/>
        </w:rPr>
        <w:t>a</w:t>
      </w:r>
      <w:r w:rsidR="00086BC8" w:rsidRPr="00DC328A">
        <w:rPr>
          <w:rFonts w:asciiTheme="majorHAnsi" w:hAnsiTheme="majorHAnsi" w:cstheme="majorHAnsi"/>
        </w:rPr>
        <w:t xml:space="preserve"> </w:t>
      </w:r>
      <w:r w:rsidR="00DC6434" w:rsidRPr="00DC328A">
        <w:rPr>
          <w:rFonts w:asciiTheme="majorHAnsi" w:hAnsiTheme="majorHAnsi" w:cstheme="majorHAnsi"/>
        </w:rPr>
        <w:t xml:space="preserve">RHIP </w:t>
      </w:r>
      <w:r w:rsidR="005A75CB" w:rsidRPr="00DC328A">
        <w:rPr>
          <w:rFonts w:asciiTheme="majorHAnsi" w:hAnsiTheme="majorHAnsi" w:cstheme="majorHAnsi"/>
        </w:rPr>
        <w:t>Translational</w:t>
      </w:r>
      <w:r w:rsidR="00DC6434" w:rsidRPr="00DC328A">
        <w:rPr>
          <w:rFonts w:asciiTheme="majorHAnsi" w:hAnsiTheme="majorHAnsi" w:cstheme="majorHAnsi"/>
        </w:rPr>
        <w:t xml:space="preserve"> </w:t>
      </w:r>
      <w:r w:rsidR="005A75CB" w:rsidRPr="00DC328A">
        <w:rPr>
          <w:rFonts w:asciiTheme="majorHAnsi" w:hAnsiTheme="majorHAnsi" w:cstheme="majorHAnsi"/>
        </w:rPr>
        <w:t>Research Strategy</w:t>
      </w:r>
      <w:r w:rsidR="00086BC8">
        <w:rPr>
          <w:rFonts w:asciiTheme="majorHAnsi" w:hAnsiTheme="majorHAnsi" w:cstheme="majorHAnsi"/>
        </w:rPr>
        <w:t xml:space="preserve"> refresh</w:t>
      </w:r>
      <w:r w:rsidR="005A75CB" w:rsidRPr="00DC328A">
        <w:rPr>
          <w:rFonts w:asciiTheme="majorHAnsi" w:hAnsiTheme="majorHAnsi" w:cstheme="majorHAnsi"/>
        </w:rPr>
        <w:t xml:space="preserve"> with the principal goal of facilitating research from bench to bedside. To achieve this, the role will collaborate openly with all the partners and other associated stakeholders. These collaborations rely on multi-facetted relationships encompassing research, teaching, education, clinical services</w:t>
      </w:r>
      <w:r w:rsidR="00C9448B">
        <w:rPr>
          <w:rFonts w:asciiTheme="majorHAnsi" w:hAnsiTheme="majorHAnsi" w:cstheme="majorHAnsi"/>
        </w:rPr>
        <w:t xml:space="preserve">, taking </w:t>
      </w:r>
      <w:r w:rsidR="005A75CB" w:rsidRPr="00DC328A">
        <w:rPr>
          <w:rFonts w:asciiTheme="majorHAnsi" w:hAnsiTheme="majorHAnsi" w:cstheme="majorHAnsi"/>
        </w:rPr>
        <w:t xml:space="preserve">an ethical approach to all </w:t>
      </w:r>
      <w:r w:rsidR="00C9448B">
        <w:rPr>
          <w:rFonts w:asciiTheme="majorHAnsi" w:hAnsiTheme="majorHAnsi" w:cstheme="majorHAnsi"/>
        </w:rPr>
        <w:t>aspects</w:t>
      </w:r>
      <w:r w:rsidR="00C9448B" w:rsidRPr="00DC328A">
        <w:rPr>
          <w:rFonts w:asciiTheme="majorHAnsi" w:hAnsiTheme="majorHAnsi" w:cstheme="majorHAnsi"/>
        </w:rPr>
        <w:t xml:space="preserve"> </w:t>
      </w:r>
      <w:r w:rsidR="005A75CB" w:rsidRPr="00DC328A">
        <w:rPr>
          <w:rFonts w:asciiTheme="majorHAnsi" w:hAnsiTheme="majorHAnsi" w:cstheme="majorHAnsi"/>
        </w:rPr>
        <w:t>of its activities. The role d</w:t>
      </w:r>
      <w:r w:rsidR="00DC6434" w:rsidRPr="00DC328A">
        <w:rPr>
          <w:rFonts w:asciiTheme="majorHAnsi" w:hAnsiTheme="majorHAnsi" w:cstheme="majorHAnsi"/>
        </w:rPr>
        <w:t>evelop</w:t>
      </w:r>
      <w:r w:rsidR="001E191F">
        <w:rPr>
          <w:rFonts w:asciiTheme="majorHAnsi" w:hAnsiTheme="majorHAnsi" w:cstheme="majorHAnsi"/>
        </w:rPr>
        <w:t>s</w:t>
      </w:r>
      <w:r w:rsidR="005A75CB" w:rsidRPr="00DC328A">
        <w:rPr>
          <w:rFonts w:asciiTheme="majorHAnsi" w:hAnsiTheme="majorHAnsi" w:cstheme="majorHAnsi"/>
        </w:rPr>
        <w:t xml:space="preserve"> and sustain</w:t>
      </w:r>
      <w:r w:rsidR="001E191F">
        <w:rPr>
          <w:rFonts w:asciiTheme="majorHAnsi" w:hAnsiTheme="majorHAnsi" w:cstheme="majorHAnsi"/>
        </w:rPr>
        <w:t>s</w:t>
      </w:r>
      <w:r w:rsidR="005A75CB" w:rsidRPr="00DC328A">
        <w:rPr>
          <w:rFonts w:asciiTheme="majorHAnsi" w:hAnsiTheme="majorHAnsi" w:cstheme="majorHAnsi"/>
        </w:rPr>
        <w:t xml:space="preserve"> key working</w:t>
      </w:r>
      <w:r w:rsidR="00DC6434" w:rsidRPr="00DC328A">
        <w:rPr>
          <w:rFonts w:asciiTheme="majorHAnsi" w:hAnsiTheme="majorHAnsi" w:cstheme="majorHAnsi"/>
        </w:rPr>
        <w:t xml:space="preserve"> relationships and leverage</w:t>
      </w:r>
      <w:r w:rsidR="000A13DD">
        <w:rPr>
          <w:rFonts w:asciiTheme="majorHAnsi" w:hAnsiTheme="majorHAnsi" w:cstheme="majorHAnsi"/>
        </w:rPr>
        <w:t>s</w:t>
      </w:r>
      <w:r w:rsidR="00DC6434" w:rsidRPr="00DC328A">
        <w:rPr>
          <w:rFonts w:asciiTheme="majorHAnsi" w:hAnsiTheme="majorHAnsi" w:cstheme="majorHAnsi"/>
        </w:rPr>
        <w:t xml:space="preserve"> Precinct </w:t>
      </w:r>
      <w:r w:rsidR="00203BA5">
        <w:rPr>
          <w:rFonts w:asciiTheme="majorHAnsi" w:hAnsiTheme="majorHAnsi" w:cstheme="majorHAnsi"/>
        </w:rPr>
        <w:t>r</w:t>
      </w:r>
      <w:r w:rsidR="00203BA5" w:rsidRPr="00DC328A">
        <w:rPr>
          <w:rFonts w:asciiTheme="majorHAnsi" w:hAnsiTheme="majorHAnsi" w:cstheme="majorHAnsi"/>
        </w:rPr>
        <w:t xml:space="preserve">esearch </w:t>
      </w:r>
      <w:r w:rsidR="005A75CB" w:rsidRPr="00DC328A">
        <w:rPr>
          <w:rFonts w:asciiTheme="majorHAnsi" w:hAnsiTheme="majorHAnsi" w:cstheme="majorHAnsi"/>
        </w:rPr>
        <w:t xml:space="preserve">teams and </w:t>
      </w:r>
      <w:r w:rsidR="00DC6434" w:rsidRPr="00DC328A">
        <w:rPr>
          <w:rFonts w:asciiTheme="majorHAnsi" w:hAnsiTheme="majorHAnsi" w:cstheme="majorHAnsi"/>
        </w:rPr>
        <w:t>partnerships</w:t>
      </w:r>
      <w:r w:rsidR="00DC328A">
        <w:rPr>
          <w:rFonts w:asciiTheme="majorHAnsi" w:hAnsiTheme="majorHAnsi" w:cstheme="majorHAnsi"/>
        </w:rPr>
        <w:t>.</w:t>
      </w:r>
      <w:r w:rsidR="00EE1F00" w:rsidRPr="00DC328A">
        <w:rPr>
          <w:rFonts w:asciiTheme="majorHAnsi" w:hAnsiTheme="majorHAnsi" w:cstheme="majorHAnsi"/>
        </w:rPr>
        <w:t xml:space="preserve"> </w:t>
      </w:r>
    </w:p>
    <w:p w14:paraId="75D5BE42" w14:textId="52AD7C8C" w:rsidR="002D3CEF" w:rsidRDefault="002D3CEF" w:rsidP="002D3CEF">
      <w:pPr>
        <w:spacing w:after="120" w:line="240" w:lineRule="auto"/>
        <w:rPr>
          <w:rFonts w:asciiTheme="majorHAnsi" w:hAnsiTheme="majorHAnsi" w:cstheme="majorHAnsi"/>
        </w:rPr>
      </w:pPr>
      <w:r>
        <w:rPr>
          <w:rFonts w:asciiTheme="majorHAnsi" w:hAnsiTheme="majorHAnsi" w:cstheme="majorHAnsi"/>
        </w:rPr>
        <w:t>The</w:t>
      </w:r>
      <w:r w:rsidR="00731D65">
        <w:rPr>
          <w:rFonts w:asciiTheme="majorHAnsi" w:hAnsiTheme="majorHAnsi" w:cstheme="majorHAnsi"/>
        </w:rPr>
        <w:t xml:space="preserve"> role</w:t>
      </w:r>
      <w:r w:rsidR="007F1364">
        <w:rPr>
          <w:rFonts w:asciiTheme="majorHAnsi" w:hAnsiTheme="majorHAnsi" w:cstheme="majorHAnsi"/>
        </w:rPr>
        <w:t xml:space="preserve"> sits within a team of </w:t>
      </w:r>
      <w:r w:rsidR="00C035C0">
        <w:rPr>
          <w:rFonts w:asciiTheme="majorHAnsi" w:hAnsiTheme="majorHAnsi" w:cstheme="majorHAnsi"/>
        </w:rPr>
        <w:t xml:space="preserve">peer </w:t>
      </w:r>
      <w:r w:rsidR="007F1364">
        <w:rPr>
          <w:rFonts w:asciiTheme="majorHAnsi" w:hAnsiTheme="majorHAnsi" w:cstheme="majorHAnsi"/>
        </w:rPr>
        <w:t>professional</w:t>
      </w:r>
      <w:r w:rsidR="004E4333">
        <w:rPr>
          <w:rFonts w:asciiTheme="majorHAnsi" w:hAnsiTheme="majorHAnsi" w:cstheme="majorHAnsi"/>
        </w:rPr>
        <w:t>s</w:t>
      </w:r>
      <w:r>
        <w:rPr>
          <w:rFonts w:asciiTheme="majorHAnsi" w:hAnsiTheme="majorHAnsi" w:cstheme="majorHAnsi"/>
        </w:rPr>
        <w:t xml:space="preserve"> </w:t>
      </w:r>
      <w:r w:rsidR="00057AA2">
        <w:rPr>
          <w:rFonts w:asciiTheme="majorHAnsi" w:hAnsiTheme="majorHAnsi" w:cstheme="majorHAnsi"/>
        </w:rPr>
        <w:t>lead</w:t>
      </w:r>
      <w:r w:rsidR="00325C8E">
        <w:rPr>
          <w:rFonts w:asciiTheme="majorHAnsi" w:hAnsiTheme="majorHAnsi" w:cstheme="majorHAnsi"/>
        </w:rPr>
        <w:t>ing</w:t>
      </w:r>
      <w:r w:rsidR="00057AA2">
        <w:rPr>
          <w:rFonts w:asciiTheme="majorHAnsi" w:hAnsiTheme="majorHAnsi" w:cstheme="majorHAnsi"/>
        </w:rPr>
        <w:t xml:space="preserve"> different aspects </w:t>
      </w:r>
      <w:r w:rsidR="00325C8E">
        <w:rPr>
          <w:rFonts w:asciiTheme="majorHAnsi" w:hAnsiTheme="majorHAnsi" w:cstheme="majorHAnsi"/>
        </w:rPr>
        <w:t xml:space="preserve">of the Precinct Strategy </w:t>
      </w:r>
      <w:r w:rsidR="004E4333">
        <w:rPr>
          <w:rFonts w:asciiTheme="majorHAnsi" w:hAnsiTheme="majorHAnsi" w:cstheme="majorHAnsi"/>
        </w:rPr>
        <w:t xml:space="preserve">who are </w:t>
      </w:r>
      <w:r>
        <w:rPr>
          <w:rFonts w:asciiTheme="majorHAnsi" w:hAnsiTheme="majorHAnsi" w:cstheme="majorHAnsi"/>
        </w:rPr>
        <w:t>co-funded by South East</w:t>
      </w:r>
      <w:r w:rsidR="006933B9">
        <w:rPr>
          <w:rFonts w:asciiTheme="majorHAnsi" w:hAnsiTheme="majorHAnsi" w:cstheme="majorHAnsi"/>
        </w:rPr>
        <w:t>ern</w:t>
      </w:r>
      <w:r>
        <w:rPr>
          <w:rFonts w:asciiTheme="majorHAnsi" w:hAnsiTheme="majorHAnsi" w:cstheme="majorHAnsi"/>
        </w:rPr>
        <w:t xml:space="preserve"> Sydney Local District, UNSW Sydney and Sydney Children’s Hospital Network</w:t>
      </w:r>
      <w:r w:rsidR="00C01D3C">
        <w:rPr>
          <w:rFonts w:asciiTheme="majorHAnsi" w:hAnsiTheme="majorHAnsi" w:cstheme="majorHAnsi"/>
        </w:rPr>
        <w:t xml:space="preserve"> and </w:t>
      </w:r>
      <w:r w:rsidR="005A4F16">
        <w:rPr>
          <w:rFonts w:asciiTheme="majorHAnsi" w:hAnsiTheme="majorHAnsi" w:cstheme="majorHAnsi"/>
        </w:rPr>
        <w:t xml:space="preserve">employed </w:t>
      </w:r>
      <w:r w:rsidR="00C01D3C">
        <w:rPr>
          <w:rFonts w:asciiTheme="majorHAnsi" w:hAnsiTheme="majorHAnsi" w:cstheme="majorHAnsi"/>
        </w:rPr>
        <w:t>via</w:t>
      </w:r>
      <w:r>
        <w:rPr>
          <w:rFonts w:asciiTheme="majorHAnsi" w:hAnsiTheme="majorHAnsi" w:cstheme="majorHAnsi"/>
        </w:rPr>
        <w:t xml:space="preserve"> The Health Science Alliance</w:t>
      </w:r>
      <w:r w:rsidR="008209B8">
        <w:rPr>
          <w:rFonts w:asciiTheme="majorHAnsi" w:hAnsiTheme="majorHAnsi" w:cstheme="majorHAnsi"/>
        </w:rPr>
        <w:t>, an inco</w:t>
      </w:r>
      <w:r w:rsidR="0055753D">
        <w:rPr>
          <w:rFonts w:asciiTheme="majorHAnsi" w:hAnsiTheme="majorHAnsi" w:cstheme="majorHAnsi"/>
        </w:rPr>
        <w:t>rporated entity that administers many of the Precinct</w:t>
      </w:r>
      <w:r w:rsidR="000A13DD">
        <w:rPr>
          <w:rFonts w:asciiTheme="majorHAnsi" w:hAnsiTheme="majorHAnsi" w:cstheme="majorHAnsi"/>
        </w:rPr>
        <w:t>’</w:t>
      </w:r>
      <w:r w:rsidR="0055753D">
        <w:rPr>
          <w:rFonts w:asciiTheme="majorHAnsi" w:hAnsiTheme="majorHAnsi" w:cstheme="majorHAnsi"/>
        </w:rPr>
        <w:t>s activities</w:t>
      </w:r>
      <w:r>
        <w:rPr>
          <w:rFonts w:asciiTheme="majorHAnsi" w:hAnsiTheme="majorHAnsi" w:cstheme="majorHAnsi"/>
        </w:rPr>
        <w:t xml:space="preserve">. </w:t>
      </w:r>
    </w:p>
    <w:p w14:paraId="2CEB0D85" w14:textId="2DC64C11" w:rsidR="00EE1F00" w:rsidRDefault="00EE1F00" w:rsidP="00EE1F00">
      <w:pPr>
        <w:pStyle w:val="Default"/>
        <w:rPr>
          <w:rFonts w:asciiTheme="majorHAnsi" w:hAnsiTheme="majorHAnsi" w:cstheme="majorHAnsi"/>
          <w:color w:val="auto"/>
          <w:sz w:val="22"/>
          <w:szCs w:val="22"/>
        </w:rPr>
      </w:pPr>
      <w:r w:rsidRPr="00270407">
        <w:rPr>
          <w:rFonts w:asciiTheme="majorHAnsi" w:hAnsiTheme="majorHAnsi" w:cstheme="majorHAnsi"/>
          <w:color w:val="auto"/>
          <w:sz w:val="22"/>
          <w:szCs w:val="22"/>
        </w:rPr>
        <w:t>The role report</w:t>
      </w:r>
      <w:r w:rsidR="007E7F7D">
        <w:rPr>
          <w:rFonts w:asciiTheme="majorHAnsi" w:hAnsiTheme="majorHAnsi" w:cstheme="majorHAnsi"/>
          <w:color w:val="auto"/>
          <w:sz w:val="22"/>
          <w:szCs w:val="22"/>
        </w:rPr>
        <w:t>s</w:t>
      </w:r>
      <w:r w:rsidRPr="00270407">
        <w:rPr>
          <w:rFonts w:asciiTheme="majorHAnsi" w:hAnsiTheme="majorHAnsi" w:cstheme="majorHAnsi"/>
          <w:color w:val="auto"/>
          <w:sz w:val="22"/>
          <w:szCs w:val="22"/>
        </w:rPr>
        <w:t xml:space="preserve"> to the </w:t>
      </w:r>
      <w:r w:rsidR="003E4AF8">
        <w:rPr>
          <w:rFonts w:asciiTheme="majorHAnsi" w:hAnsiTheme="majorHAnsi" w:cstheme="majorHAnsi"/>
          <w:color w:val="auto"/>
          <w:sz w:val="22"/>
          <w:szCs w:val="22"/>
        </w:rPr>
        <w:t>Executive Director</w:t>
      </w:r>
      <w:r w:rsidR="00C91467">
        <w:rPr>
          <w:rFonts w:asciiTheme="majorHAnsi" w:hAnsiTheme="majorHAnsi" w:cstheme="majorHAnsi"/>
          <w:color w:val="auto"/>
          <w:sz w:val="22"/>
          <w:szCs w:val="22"/>
        </w:rPr>
        <w:t xml:space="preserve">, RHIP </w:t>
      </w:r>
      <w:r w:rsidR="003E4AF8" w:rsidRPr="0076324F">
        <w:rPr>
          <w:rFonts w:asciiTheme="majorHAnsi" w:hAnsiTheme="majorHAnsi" w:cstheme="majorHAnsi"/>
          <w:color w:val="auto"/>
          <w:sz w:val="22"/>
          <w:szCs w:val="22"/>
        </w:rPr>
        <w:t xml:space="preserve">with </w:t>
      </w:r>
      <w:r w:rsidR="00041BE8" w:rsidRPr="0076324F">
        <w:rPr>
          <w:rFonts w:asciiTheme="majorHAnsi" w:hAnsiTheme="majorHAnsi" w:cstheme="majorHAnsi"/>
          <w:color w:val="auto"/>
          <w:sz w:val="22"/>
          <w:szCs w:val="22"/>
        </w:rPr>
        <w:t>close collaborative ties to the</w:t>
      </w:r>
      <w:r w:rsidR="005A75CB" w:rsidRPr="0076324F">
        <w:rPr>
          <w:rFonts w:asciiTheme="majorHAnsi" w:hAnsiTheme="majorHAnsi" w:cstheme="majorHAnsi"/>
          <w:color w:val="auto"/>
          <w:sz w:val="22"/>
          <w:szCs w:val="22"/>
        </w:rPr>
        <w:t xml:space="preserve"> </w:t>
      </w:r>
      <w:r w:rsidR="009E4FA2">
        <w:rPr>
          <w:rFonts w:asciiTheme="majorHAnsi" w:hAnsiTheme="majorHAnsi" w:cstheme="majorHAnsi"/>
          <w:color w:val="auto"/>
          <w:sz w:val="22"/>
          <w:szCs w:val="22"/>
        </w:rPr>
        <w:t xml:space="preserve">Translational </w:t>
      </w:r>
      <w:r w:rsidR="005A75CB" w:rsidRPr="0076324F">
        <w:rPr>
          <w:rFonts w:asciiTheme="majorHAnsi" w:hAnsiTheme="majorHAnsi" w:cstheme="majorHAnsi"/>
          <w:color w:val="auto"/>
          <w:sz w:val="22"/>
          <w:szCs w:val="22"/>
        </w:rPr>
        <w:t>Research</w:t>
      </w:r>
      <w:r w:rsidR="003E4AF8" w:rsidRPr="0076324F">
        <w:rPr>
          <w:rFonts w:asciiTheme="majorHAnsi" w:hAnsiTheme="majorHAnsi" w:cstheme="majorHAnsi"/>
          <w:color w:val="auto"/>
          <w:sz w:val="22"/>
          <w:szCs w:val="22"/>
        </w:rPr>
        <w:t xml:space="preserve"> Working Group </w:t>
      </w:r>
      <w:r w:rsidR="008E30A7" w:rsidRPr="0076324F">
        <w:rPr>
          <w:rFonts w:asciiTheme="majorHAnsi" w:hAnsiTheme="majorHAnsi" w:cstheme="majorHAnsi"/>
          <w:color w:val="auto"/>
          <w:sz w:val="22"/>
          <w:szCs w:val="22"/>
        </w:rPr>
        <w:t>(</w:t>
      </w:r>
      <w:r w:rsidR="005A75CB" w:rsidRPr="0076324F">
        <w:rPr>
          <w:rFonts w:asciiTheme="majorHAnsi" w:hAnsiTheme="majorHAnsi" w:cstheme="majorHAnsi"/>
          <w:color w:val="auto"/>
          <w:sz w:val="22"/>
          <w:szCs w:val="22"/>
        </w:rPr>
        <w:t>TR</w:t>
      </w:r>
      <w:r w:rsidR="008E30A7" w:rsidRPr="0076324F">
        <w:rPr>
          <w:rFonts w:asciiTheme="majorHAnsi" w:hAnsiTheme="majorHAnsi" w:cstheme="majorHAnsi"/>
          <w:color w:val="auto"/>
          <w:sz w:val="22"/>
          <w:szCs w:val="22"/>
        </w:rPr>
        <w:t xml:space="preserve">WG) </w:t>
      </w:r>
      <w:r w:rsidR="003E4AF8" w:rsidRPr="0076324F">
        <w:rPr>
          <w:rFonts w:asciiTheme="majorHAnsi" w:hAnsiTheme="majorHAnsi" w:cstheme="majorHAnsi"/>
          <w:color w:val="auto"/>
          <w:sz w:val="22"/>
          <w:szCs w:val="22"/>
        </w:rPr>
        <w:t>Lead/s</w:t>
      </w:r>
      <w:r w:rsidR="00FA75E1">
        <w:rPr>
          <w:rFonts w:asciiTheme="majorHAnsi" w:hAnsiTheme="majorHAnsi" w:cstheme="majorHAnsi"/>
          <w:color w:val="auto"/>
          <w:sz w:val="22"/>
          <w:szCs w:val="22"/>
        </w:rPr>
        <w:t>.</w:t>
      </w:r>
      <w:r w:rsidR="00DC6434">
        <w:rPr>
          <w:rFonts w:asciiTheme="majorHAnsi" w:hAnsiTheme="majorHAnsi" w:cstheme="majorHAnsi"/>
          <w:color w:val="auto"/>
          <w:sz w:val="22"/>
          <w:szCs w:val="22"/>
        </w:rPr>
        <w:t xml:space="preserve"> </w:t>
      </w:r>
      <w:r w:rsidR="00FA75E1">
        <w:rPr>
          <w:rFonts w:asciiTheme="majorHAnsi" w:hAnsiTheme="majorHAnsi" w:cstheme="majorHAnsi"/>
          <w:color w:val="auto"/>
          <w:sz w:val="22"/>
          <w:szCs w:val="22"/>
        </w:rPr>
        <w:t>The role has</w:t>
      </w:r>
      <w:r w:rsidR="00DC6434">
        <w:rPr>
          <w:rFonts w:asciiTheme="majorHAnsi" w:hAnsiTheme="majorHAnsi" w:cstheme="majorHAnsi"/>
          <w:color w:val="auto"/>
          <w:sz w:val="22"/>
          <w:szCs w:val="22"/>
        </w:rPr>
        <w:t xml:space="preserve"> no direct reports</w:t>
      </w:r>
      <w:r w:rsidR="00610131">
        <w:rPr>
          <w:rFonts w:asciiTheme="majorHAnsi" w:hAnsiTheme="majorHAnsi" w:cstheme="majorHAnsi"/>
          <w:color w:val="auto"/>
          <w:sz w:val="22"/>
          <w:szCs w:val="22"/>
        </w:rPr>
        <w:t xml:space="preserve"> but </w:t>
      </w:r>
      <w:r w:rsidRPr="00270407">
        <w:rPr>
          <w:rFonts w:asciiTheme="majorHAnsi" w:hAnsiTheme="majorHAnsi" w:cstheme="majorHAnsi"/>
          <w:color w:val="auto"/>
          <w:sz w:val="22"/>
          <w:szCs w:val="22"/>
        </w:rPr>
        <w:t xml:space="preserve">works in close partnership with </w:t>
      </w:r>
      <w:r w:rsidR="00DC6434">
        <w:rPr>
          <w:rFonts w:asciiTheme="majorHAnsi" w:hAnsiTheme="majorHAnsi" w:cstheme="majorHAnsi"/>
          <w:color w:val="auto"/>
          <w:sz w:val="22"/>
          <w:szCs w:val="22"/>
        </w:rPr>
        <w:t xml:space="preserve">its aligned </w:t>
      </w:r>
      <w:r w:rsidR="003E4AF8">
        <w:rPr>
          <w:rFonts w:asciiTheme="majorHAnsi" w:hAnsiTheme="majorHAnsi" w:cstheme="majorHAnsi"/>
          <w:color w:val="auto"/>
          <w:sz w:val="22"/>
          <w:szCs w:val="22"/>
        </w:rPr>
        <w:t>Working Group</w:t>
      </w:r>
      <w:r w:rsidR="00DC6434">
        <w:rPr>
          <w:rFonts w:asciiTheme="majorHAnsi" w:hAnsiTheme="majorHAnsi" w:cstheme="majorHAnsi"/>
          <w:color w:val="auto"/>
          <w:sz w:val="22"/>
          <w:szCs w:val="22"/>
        </w:rPr>
        <w:t xml:space="preserve"> members and all other RHIP </w:t>
      </w:r>
      <w:r w:rsidR="00BE20EE">
        <w:rPr>
          <w:rFonts w:asciiTheme="majorHAnsi" w:hAnsiTheme="majorHAnsi" w:cstheme="majorHAnsi"/>
          <w:color w:val="auto"/>
          <w:sz w:val="22"/>
          <w:szCs w:val="22"/>
        </w:rPr>
        <w:t>W</w:t>
      </w:r>
      <w:r w:rsidR="00DC6434">
        <w:rPr>
          <w:rFonts w:asciiTheme="majorHAnsi" w:hAnsiTheme="majorHAnsi" w:cstheme="majorHAnsi"/>
          <w:color w:val="auto"/>
          <w:sz w:val="22"/>
          <w:szCs w:val="22"/>
        </w:rPr>
        <w:t xml:space="preserve">orking </w:t>
      </w:r>
      <w:r w:rsidR="00BE20EE">
        <w:rPr>
          <w:rFonts w:asciiTheme="majorHAnsi" w:hAnsiTheme="majorHAnsi" w:cstheme="majorHAnsi"/>
          <w:color w:val="auto"/>
          <w:sz w:val="22"/>
          <w:szCs w:val="22"/>
        </w:rPr>
        <w:t>G</w:t>
      </w:r>
      <w:r w:rsidR="00DC6434">
        <w:rPr>
          <w:rFonts w:asciiTheme="majorHAnsi" w:hAnsiTheme="majorHAnsi" w:cstheme="majorHAnsi"/>
          <w:color w:val="auto"/>
          <w:sz w:val="22"/>
          <w:szCs w:val="22"/>
        </w:rPr>
        <w:t>roups</w:t>
      </w:r>
      <w:r w:rsidR="00F47132">
        <w:rPr>
          <w:rFonts w:asciiTheme="majorHAnsi" w:hAnsiTheme="majorHAnsi" w:cstheme="majorHAnsi"/>
          <w:color w:val="auto"/>
          <w:sz w:val="22"/>
          <w:szCs w:val="22"/>
        </w:rPr>
        <w:t>,</w:t>
      </w:r>
      <w:r w:rsidR="00DC6434">
        <w:rPr>
          <w:rFonts w:asciiTheme="majorHAnsi" w:hAnsiTheme="majorHAnsi" w:cstheme="majorHAnsi"/>
          <w:color w:val="auto"/>
          <w:sz w:val="22"/>
          <w:szCs w:val="22"/>
        </w:rPr>
        <w:t xml:space="preserve"> where relevant. </w:t>
      </w:r>
      <w:r w:rsidR="003E4AF8">
        <w:rPr>
          <w:rFonts w:asciiTheme="majorHAnsi" w:hAnsiTheme="majorHAnsi" w:cstheme="majorHAnsi"/>
          <w:color w:val="auto"/>
          <w:sz w:val="22"/>
          <w:szCs w:val="22"/>
        </w:rPr>
        <w:t xml:space="preserve"> </w:t>
      </w:r>
      <w:r w:rsidR="00DC6434">
        <w:rPr>
          <w:rFonts w:asciiTheme="majorHAnsi" w:hAnsiTheme="majorHAnsi" w:cstheme="majorHAnsi"/>
          <w:color w:val="auto"/>
          <w:sz w:val="22"/>
          <w:szCs w:val="22"/>
        </w:rPr>
        <w:t xml:space="preserve">In addition, </w:t>
      </w:r>
      <w:r w:rsidR="00F47132">
        <w:rPr>
          <w:rFonts w:asciiTheme="majorHAnsi" w:hAnsiTheme="majorHAnsi" w:cstheme="majorHAnsi"/>
          <w:color w:val="auto"/>
          <w:sz w:val="22"/>
          <w:szCs w:val="22"/>
        </w:rPr>
        <w:t xml:space="preserve">the role </w:t>
      </w:r>
      <w:r w:rsidR="00AF2EB1">
        <w:rPr>
          <w:rFonts w:asciiTheme="majorHAnsi" w:hAnsiTheme="majorHAnsi" w:cstheme="majorHAnsi"/>
          <w:color w:val="auto"/>
          <w:sz w:val="22"/>
          <w:szCs w:val="22"/>
        </w:rPr>
        <w:t xml:space="preserve">establishes, </w:t>
      </w:r>
      <w:r w:rsidR="00995A34">
        <w:rPr>
          <w:rFonts w:asciiTheme="majorHAnsi" w:hAnsiTheme="majorHAnsi" w:cstheme="majorHAnsi"/>
          <w:color w:val="auto"/>
          <w:sz w:val="22"/>
          <w:szCs w:val="22"/>
        </w:rPr>
        <w:t xml:space="preserve">fosters and </w:t>
      </w:r>
      <w:r w:rsidR="00F47132">
        <w:rPr>
          <w:rFonts w:asciiTheme="majorHAnsi" w:hAnsiTheme="majorHAnsi" w:cstheme="majorHAnsi"/>
          <w:color w:val="auto"/>
          <w:sz w:val="22"/>
          <w:szCs w:val="22"/>
        </w:rPr>
        <w:t xml:space="preserve">leverages relationships </w:t>
      </w:r>
      <w:r w:rsidR="00995A34">
        <w:rPr>
          <w:rFonts w:asciiTheme="majorHAnsi" w:hAnsiTheme="majorHAnsi" w:cstheme="majorHAnsi"/>
          <w:color w:val="auto"/>
          <w:sz w:val="22"/>
          <w:szCs w:val="22"/>
        </w:rPr>
        <w:t xml:space="preserve">with our </w:t>
      </w:r>
      <w:r w:rsidR="00DA00A9">
        <w:rPr>
          <w:rFonts w:asciiTheme="majorHAnsi" w:hAnsiTheme="majorHAnsi" w:cstheme="majorHAnsi"/>
          <w:color w:val="auto"/>
          <w:sz w:val="22"/>
          <w:szCs w:val="22"/>
        </w:rPr>
        <w:t>internal</w:t>
      </w:r>
      <w:r w:rsidR="00DA00A9" w:rsidRPr="00270407">
        <w:rPr>
          <w:rFonts w:asciiTheme="majorHAnsi" w:hAnsiTheme="majorHAnsi" w:cstheme="majorHAnsi"/>
          <w:color w:val="auto"/>
          <w:sz w:val="22"/>
          <w:szCs w:val="22"/>
        </w:rPr>
        <w:t xml:space="preserve"> </w:t>
      </w:r>
      <w:r w:rsidRPr="00270407">
        <w:rPr>
          <w:rFonts w:asciiTheme="majorHAnsi" w:hAnsiTheme="majorHAnsi" w:cstheme="majorHAnsi"/>
          <w:color w:val="auto"/>
          <w:sz w:val="22"/>
          <w:szCs w:val="22"/>
        </w:rPr>
        <w:t>partners, industry associations, government agencies</w:t>
      </w:r>
      <w:r w:rsidR="00573FB6">
        <w:rPr>
          <w:rFonts w:asciiTheme="majorHAnsi" w:hAnsiTheme="majorHAnsi" w:cstheme="majorHAnsi"/>
          <w:color w:val="auto"/>
          <w:sz w:val="22"/>
          <w:szCs w:val="22"/>
        </w:rPr>
        <w:t xml:space="preserve">, non-for-profit </w:t>
      </w:r>
      <w:r w:rsidR="00AF2EB1">
        <w:rPr>
          <w:rFonts w:asciiTheme="majorHAnsi" w:hAnsiTheme="majorHAnsi" w:cstheme="majorHAnsi"/>
          <w:color w:val="auto"/>
          <w:sz w:val="22"/>
          <w:szCs w:val="22"/>
        </w:rPr>
        <w:t xml:space="preserve">organisations </w:t>
      </w:r>
      <w:r w:rsidR="00B249F9">
        <w:rPr>
          <w:rFonts w:asciiTheme="majorHAnsi" w:hAnsiTheme="majorHAnsi" w:cstheme="majorHAnsi"/>
          <w:color w:val="auto"/>
          <w:sz w:val="22"/>
          <w:szCs w:val="22"/>
        </w:rPr>
        <w:t xml:space="preserve">and </w:t>
      </w:r>
      <w:r w:rsidR="005D3992">
        <w:rPr>
          <w:rFonts w:asciiTheme="majorHAnsi" w:hAnsiTheme="majorHAnsi" w:cstheme="majorHAnsi"/>
          <w:color w:val="auto"/>
          <w:sz w:val="22"/>
          <w:szCs w:val="22"/>
        </w:rPr>
        <w:t>external</w:t>
      </w:r>
      <w:r w:rsidR="00B249F9">
        <w:rPr>
          <w:rFonts w:asciiTheme="majorHAnsi" w:hAnsiTheme="majorHAnsi" w:cstheme="majorHAnsi"/>
          <w:color w:val="auto"/>
          <w:sz w:val="22"/>
          <w:szCs w:val="22"/>
        </w:rPr>
        <w:t xml:space="preserve"> medical research institutions</w:t>
      </w:r>
      <w:r w:rsidR="005D3992">
        <w:rPr>
          <w:rFonts w:asciiTheme="majorHAnsi" w:hAnsiTheme="majorHAnsi" w:cstheme="majorHAnsi"/>
          <w:color w:val="auto"/>
          <w:sz w:val="22"/>
          <w:szCs w:val="22"/>
        </w:rPr>
        <w:t xml:space="preserve"> and health service providers.</w:t>
      </w:r>
      <w:r w:rsidR="005A75CB">
        <w:rPr>
          <w:rFonts w:asciiTheme="majorHAnsi" w:hAnsiTheme="majorHAnsi" w:cstheme="majorHAnsi"/>
          <w:color w:val="auto"/>
          <w:sz w:val="22"/>
          <w:szCs w:val="22"/>
        </w:rPr>
        <w:t xml:space="preserve"> </w:t>
      </w:r>
    </w:p>
    <w:p w14:paraId="4DC89899" w14:textId="239314A1" w:rsidR="005B1B4A" w:rsidRPr="007E05FD" w:rsidRDefault="005B1B4A" w:rsidP="00EE1F00">
      <w:pPr>
        <w:pStyle w:val="Default"/>
        <w:rPr>
          <w:rFonts w:asciiTheme="majorHAnsi" w:hAnsiTheme="majorHAnsi" w:cstheme="majorHAnsi"/>
          <w:color w:val="auto"/>
          <w:sz w:val="14"/>
          <w:szCs w:val="14"/>
        </w:rPr>
      </w:pPr>
    </w:p>
    <w:p w14:paraId="11ABD745" w14:textId="77777777" w:rsidR="00083D43" w:rsidRDefault="00083D43" w:rsidP="00EE1F00">
      <w:pPr>
        <w:pStyle w:val="Default"/>
        <w:rPr>
          <w:rFonts w:asciiTheme="majorHAnsi" w:hAnsiTheme="majorHAnsi" w:cstheme="majorHAnsi"/>
          <w:b/>
          <w:bCs/>
          <w:color w:val="auto"/>
        </w:rPr>
      </w:pPr>
    </w:p>
    <w:p w14:paraId="3D3BAF47" w14:textId="77777777" w:rsidR="00083D43" w:rsidRDefault="00083D43" w:rsidP="00EE1F00">
      <w:pPr>
        <w:pStyle w:val="Default"/>
        <w:rPr>
          <w:rFonts w:asciiTheme="majorHAnsi" w:hAnsiTheme="majorHAnsi" w:cstheme="majorHAnsi"/>
          <w:b/>
          <w:bCs/>
          <w:color w:val="auto"/>
        </w:rPr>
      </w:pPr>
    </w:p>
    <w:p w14:paraId="7D2F905F" w14:textId="77777777" w:rsidR="002D3CEF" w:rsidRDefault="002D3CEF" w:rsidP="00EE1F00">
      <w:pPr>
        <w:pStyle w:val="Default"/>
        <w:rPr>
          <w:rFonts w:asciiTheme="majorHAnsi" w:hAnsiTheme="majorHAnsi" w:cstheme="majorHAnsi"/>
          <w:b/>
          <w:bCs/>
          <w:color w:val="auto"/>
        </w:rPr>
      </w:pPr>
    </w:p>
    <w:p w14:paraId="5771D0A8" w14:textId="77777777" w:rsidR="002D3CEF" w:rsidRDefault="002D3CEF" w:rsidP="00EE1F00">
      <w:pPr>
        <w:pStyle w:val="Default"/>
        <w:rPr>
          <w:rFonts w:asciiTheme="majorHAnsi" w:hAnsiTheme="majorHAnsi" w:cstheme="majorHAnsi"/>
          <w:b/>
          <w:bCs/>
          <w:color w:val="auto"/>
        </w:rPr>
      </w:pPr>
    </w:p>
    <w:p w14:paraId="5C8B1F4E" w14:textId="71F1629B" w:rsidR="005B1B4A" w:rsidRDefault="005B1B4A" w:rsidP="00EE1F00">
      <w:pPr>
        <w:pStyle w:val="Default"/>
        <w:rPr>
          <w:rFonts w:asciiTheme="majorHAnsi" w:hAnsiTheme="majorHAnsi" w:cstheme="majorHAnsi"/>
          <w:b/>
          <w:bCs/>
          <w:color w:val="auto"/>
        </w:rPr>
      </w:pPr>
      <w:r>
        <w:rPr>
          <w:rFonts w:asciiTheme="majorHAnsi" w:hAnsiTheme="majorHAnsi" w:cstheme="majorHAnsi"/>
          <w:b/>
          <w:bCs/>
          <w:color w:val="auto"/>
        </w:rPr>
        <w:lastRenderedPageBreak/>
        <w:t xml:space="preserve">Key </w:t>
      </w:r>
      <w:r w:rsidRPr="005B1B4A">
        <w:rPr>
          <w:rFonts w:asciiTheme="majorHAnsi" w:hAnsiTheme="majorHAnsi" w:cstheme="majorHAnsi"/>
          <w:b/>
          <w:bCs/>
          <w:color w:val="auto"/>
        </w:rPr>
        <w:t>Deliverables</w:t>
      </w:r>
    </w:p>
    <w:p w14:paraId="16BF12D3" w14:textId="53ED4D0C" w:rsidR="005B1B4A" w:rsidRPr="005B1B4A" w:rsidRDefault="005B1B4A" w:rsidP="00F42E5A">
      <w:pPr>
        <w:numPr>
          <w:ilvl w:val="0"/>
          <w:numId w:val="14"/>
        </w:numPr>
        <w:tabs>
          <w:tab w:val="clear" w:pos="720"/>
        </w:tabs>
        <w:spacing w:after="0" w:line="240" w:lineRule="auto"/>
        <w:ind w:left="284" w:hanging="284"/>
        <w:rPr>
          <w:rFonts w:asciiTheme="majorHAnsi" w:eastAsia="Times New Roman" w:hAnsiTheme="majorHAnsi" w:cstheme="majorHAnsi"/>
          <w:color w:val="212121"/>
          <w:lang w:eastAsia="en-GB"/>
        </w:rPr>
      </w:pPr>
      <w:r w:rsidRPr="005B1B4A">
        <w:rPr>
          <w:rFonts w:asciiTheme="majorHAnsi" w:eastAsia="Times New Roman" w:hAnsiTheme="majorHAnsi" w:cstheme="majorHAnsi"/>
          <w:color w:val="212121"/>
          <w:lang w:eastAsia="en-GB"/>
        </w:rPr>
        <w:t>Lead the operationalisation of the T</w:t>
      </w:r>
      <w:r w:rsidR="004E6DF7">
        <w:rPr>
          <w:rFonts w:asciiTheme="majorHAnsi" w:eastAsia="Times New Roman" w:hAnsiTheme="majorHAnsi" w:cstheme="majorHAnsi"/>
          <w:color w:val="212121"/>
          <w:lang w:eastAsia="en-GB"/>
        </w:rPr>
        <w:t xml:space="preserve">ranslational </w:t>
      </w:r>
      <w:r w:rsidRPr="005B1B4A">
        <w:rPr>
          <w:rFonts w:asciiTheme="majorHAnsi" w:eastAsia="Times New Roman" w:hAnsiTheme="majorHAnsi" w:cstheme="majorHAnsi"/>
          <w:color w:val="212121"/>
          <w:lang w:eastAsia="en-GB"/>
        </w:rPr>
        <w:t>R</w:t>
      </w:r>
      <w:r w:rsidR="004E6DF7">
        <w:rPr>
          <w:rFonts w:asciiTheme="majorHAnsi" w:eastAsia="Times New Roman" w:hAnsiTheme="majorHAnsi" w:cstheme="majorHAnsi"/>
          <w:color w:val="212121"/>
          <w:lang w:eastAsia="en-GB"/>
        </w:rPr>
        <w:t>esearch</w:t>
      </w:r>
      <w:r w:rsidRPr="005B1B4A">
        <w:rPr>
          <w:rFonts w:asciiTheme="majorHAnsi" w:eastAsia="Times New Roman" w:hAnsiTheme="majorHAnsi" w:cstheme="majorHAnsi"/>
          <w:color w:val="212121"/>
          <w:lang w:eastAsia="en-GB"/>
        </w:rPr>
        <w:t xml:space="preserve"> Strategy </w:t>
      </w:r>
      <w:r w:rsidR="007A3A59">
        <w:rPr>
          <w:rFonts w:asciiTheme="majorHAnsi" w:eastAsia="Times New Roman" w:hAnsiTheme="majorHAnsi" w:cstheme="majorHAnsi"/>
          <w:color w:val="212121"/>
          <w:lang w:eastAsia="en-GB"/>
        </w:rPr>
        <w:t>(2021-2024)</w:t>
      </w:r>
      <w:r w:rsidR="00C03ACC">
        <w:rPr>
          <w:rFonts w:asciiTheme="majorHAnsi" w:eastAsia="Times New Roman" w:hAnsiTheme="majorHAnsi" w:cstheme="majorHAnsi"/>
          <w:color w:val="212121"/>
          <w:lang w:eastAsia="en-GB"/>
        </w:rPr>
        <w:t xml:space="preserve">, </w:t>
      </w:r>
      <w:r w:rsidR="00B13591">
        <w:rPr>
          <w:rFonts w:asciiTheme="majorHAnsi" w:eastAsia="Times New Roman" w:hAnsiTheme="majorHAnsi" w:cstheme="majorHAnsi"/>
          <w:color w:val="212121"/>
          <w:lang w:eastAsia="en-GB"/>
        </w:rPr>
        <w:t xml:space="preserve">lead </w:t>
      </w:r>
      <w:r w:rsidR="00246F3F">
        <w:rPr>
          <w:rFonts w:asciiTheme="majorHAnsi" w:eastAsia="Times New Roman" w:hAnsiTheme="majorHAnsi" w:cstheme="majorHAnsi"/>
          <w:color w:val="212121"/>
          <w:lang w:eastAsia="en-GB"/>
        </w:rPr>
        <w:t xml:space="preserve">the refresh of </w:t>
      </w:r>
      <w:r w:rsidR="00B12A12">
        <w:rPr>
          <w:rFonts w:asciiTheme="majorHAnsi" w:eastAsia="Times New Roman" w:hAnsiTheme="majorHAnsi" w:cstheme="majorHAnsi"/>
          <w:color w:val="212121"/>
          <w:lang w:eastAsia="en-GB"/>
        </w:rPr>
        <w:t>the TR Strategy</w:t>
      </w:r>
      <w:r w:rsidR="0069669F">
        <w:rPr>
          <w:rFonts w:asciiTheme="majorHAnsi" w:eastAsia="Times New Roman" w:hAnsiTheme="majorHAnsi" w:cstheme="majorHAnsi"/>
          <w:color w:val="212121"/>
          <w:lang w:eastAsia="en-GB"/>
        </w:rPr>
        <w:t xml:space="preserve"> </w:t>
      </w:r>
      <w:r w:rsidR="006E63A0">
        <w:rPr>
          <w:rFonts w:asciiTheme="majorHAnsi" w:eastAsia="Times New Roman" w:hAnsiTheme="majorHAnsi" w:cstheme="majorHAnsi"/>
          <w:color w:val="212121"/>
          <w:lang w:eastAsia="en-GB"/>
        </w:rPr>
        <w:t>and oversee its launch</w:t>
      </w:r>
      <w:r w:rsidR="003416E0">
        <w:rPr>
          <w:rFonts w:asciiTheme="majorHAnsi" w:eastAsia="Times New Roman" w:hAnsiTheme="majorHAnsi" w:cstheme="majorHAnsi"/>
          <w:color w:val="212121"/>
          <w:lang w:eastAsia="en-GB"/>
        </w:rPr>
        <w:t xml:space="preserve"> in 2025.</w:t>
      </w:r>
    </w:p>
    <w:p w14:paraId="3B41F54E" w14:textId="2AC006AB" w:rsidR="005B1B4A" w:rsidRPr="005B1B4A" w:rsidRDefault="005B1B4A" w:rsidP="00F42E5A">
      <w:pPr>
        <w:numPr>
          <w:ilvl w:val="0"/>
          <w:numId w:val="14"/>
        </w:numPr>
        <w:tabs>
          <w:tab w:val="clear" w:pos="720"/>
        </w:tabs>
        <w:spacing w:after="0" w:line="240" w:lineRule="auto"/>
        <w:ind w:left="284" w:hanging="284"/>
        <w:rPr>
          <w:rFonts w:asciiTheme="majorHAnsi" w:eastAsia="Times New Roman" w:hAnsiTheme="majorHAnsi" w:cstheme="majorHAnsi"/>
          <w:color w:val="1F497D"/>
          <w:lang w:eastAsia="en-GB"/>
        </w:rPr>
      </w:pPr>
      <w:r w:rsidRPr="005B1B4A">
        <w:rPr>
          <w:rFonts w:asciiTheme="majorHAnsi" w:eastAsia="Times New Roman" w:hAnsiTheme="majorHAnsi" w:cstheme="majorHAnsi"/>
          <w:lang w:eastAsia="en-GB"/>
        </w:rPr>
        <w:t xml:space="preserve">Plan, </w:t>
      </w:r>
      <w:r w:rsidR="004E6DF7" w:rsidRPr="005B1B4A">
        <w:rPr>
          <w:rFonts w:asciiTheme="majorHAnsi" w:eastAsia="Times New Roman" w:hAnsiTheme="majorHAnsi" w:cstheme="majorHAnsi"/>
          <w:lang w:eastAsia="en-GB"/>
        </w:rPr>
        <w:t>develo</w:t>
      </w:r>
      <w:r w:rsidR="007E5343">
        <w:rPr>
          <w:rFonts w:asciiTheme="majorHAnsi" w:eastAsia="Times New Roman" w:hAnsiTheme="majorHAnsi" w:cstheme="majorHAnsi"/>
          <w:lang w:eastAsia="en-GB"/>
        </w:rPr>
        <w:t>p</w:t>
      </w:r>
      <w:r w:rsidR="004E6DF7" w:rsidRPr="005B1B4A">
        <w:rPr>
          <w:rFonts w:asciiTheme="majorHAnsi" w:eastAsia="Times New Roman" w:hAnsiTheme="majorHAnsi" w:cstheme="majorHAnsi"/>
          <w:lang w:eastAsia="en-GB"/>
        </w:rPr>
        <w:t>,</w:t>
      </w:r>
      <w:r w:rsidRPr="005B1B4A">
        <w:rPr>
          <w:rFonts w:asciiTheme="majorHAnsi" w:eastAsia="Times New Roman" w:hAnsiTheme="majorHAnsi" w:cstheme="majorHAnsi"/>
          <w:lang w:eastAsia="en-GB"/>
        </w:rPr>
        <w:t xml:space="preserve"> </w:t>
      </w:r>
      <w:r w:rsidR="004E6DF7">
        <w:rPr>
          <w:rFonts w:asciiTheme="majorHAnsi" w:eastAsia="Times New Roman" w:hAnsiTheme="majorHAnsi" w:cstheme="majorHAnsi"/>
          <w:lang w:eastAsia="en-GB"/>
        </w:rPr>
        <w:t>and</w:t>
      </w:r>
      <w:r w:rsidRPr="005B1B4A">
        <w:rPr>
          <w:rFonts w:asciiTheme="majorHAnsi" w:eastAsia="Times New Roman" w:hAnsiTheme="majorHAnsi" w:cstheme="majorHAnsi"/>
          <w:lang w:eastAsia="en-GB"/>
        </w:rPr>
        <w:t xml:space="preserve"> </w:t>
      </w:r>
      <w:r w:rsidR="004E6DF7">
        <w:rPr>
          <w:rFonts w:asciiTheme="majorHAnsi" w:eastAsia="Times New Roman" w:hAnsiTheme="majorHAnsi" w:cstheme="majorHAnsi"/>
          <w:lang w:eastAsia="en-GB"/>
        </w:rPr>
        <w:t>i</w:t>
      </w:r>
      <w:r w:rsidRPr="005B1B4A">
        <w:rPr>
          <w:rFonts w:asciiTheme="majorHAnsi" w:eastAsia="Times New Roman" w:hAnsiTheme="majorHAnsi" w:cstheme="majorHAnsi"/>
          <w:lang w:eastAsia="en-GB"/>
        </w:rPr>
        <w:t xml:space="preserve">mplement agreed </w:t>
      </w:r>
      <w:r w:rsidR="00BB2D20">
        <w:rPr>
          <w:rFonts w:asciiTheme="majorHAnsi" w:eastAsia="Times New Roman" w:hAnsiTheme="majorHAnsi" w:cstheme="majorHAnsi"/>
          <w:lang w:eastAsia="en-GB"/>
        </w:rPr>
        <w:t>translational research</w:t>
      </w:r>
      <w:r w:rsidR="00BB2D20" w:rsidRPr="005B1B4A">
        <w:rPr>
          <w:rFonts w:asciiTheme="majorHAnsi" w:eastAsia="Times New Roman" w:hAnsiTheme="majorHAnsi" w:cstheme="majorHAnsi"/>
          <w:lang w:eastAsia="en-GB"/>
        </w:rPr>
        <w:t xml:space="preserve"> </w:t>
      </w:r>
      <w:r w:rsidRPr="005B1B4A">
        <w:rPr>
          <w:rFonts w:asciiTheme="majorHAnsi" w:eastAsia="Times New Roman" w:hAnsiTheme="majorHAnsi" w:cstheme="majorHAnsi"/>
          <w:lang w:eastAsia="en-GB"/>
        </w:rPr>
        <w:t>initiatives including associated monitoring and reporting across partners.</w:t>
      </w:r>
    </w:p>
    <w:p w14:paraId="6C6C8434" w14:textId="3BBD806D" w:rsidR="005B1B4A" w:rsidRPr="005B1B4A" w:rsidRDefault="00C12566" w:rsidP="00F42E5A">
      <w:pPr>
        <w:numPr>
          <w:ilvl w:val="0"/>
          <w:numId w:val="14"/>
        </w:numPr>
        <w:tabs>
          <w:tab w:val="clear" w:pos="720"/>
        </w:tabs>
        <w:spacing w:after="0" w:line="240" w:lineRule="auto"/>
        <w:ind w:left="284" w:hanging="284"/>
        <w:rPr>
          <w:rFonts w:asciiTheme="majorHAnsi" w:eastAsia="Times New Roman" w:hAnsiTheme="majorHAnsi" w:cstheme="majorHAnsi"/>
          <w:color w:val="1F497D"/>
          <w:lang w:eastAsia="en-GB"/>
        </w:rPr>
      </w:pPr>
      <w:r>
        <w:rPr>
          <w:rFonts w:asciiTheme="majorHAnsi" w:eastAsia="Times New Roman" w:hAnsiTheme="majorHAnsi" w:cstheme="majorHAnsi"/>
          <w:lang w:eastAsia="en-GB"/>
        </w:rPr>
        <w:t>Scan</w:t>
      </w:r>
      <w:r w:rsidR="003C4F9F">
        <w:rPr>
          <w:rFonts w:asciiTheme="majorHAnsi" w:eastAsia="Times New Roman" w:hAnsiTheme="majorHAnsi" w:cstheme="majorHAnsi"/>
          <w:lang w:eastAsia="en-GB"/>
        </w:rPr>
        <w:t xml:space="preserve"> across</w:t>
      </w:r>
      <w:r w:rsidR="005B1B4A" w:rsidRPr="005B1B4A">
        <w:rPr>
          <w:rFonts w:asciiTheme="majorHAnsi" w:eastAsia="Times New Roman" w:hAnsiTheme="majorHAnsi" w:cstheme="majorHAnsi"/>
          <w:lang w:eastAsia="en-GB"/>
        </w:rPr>
        <w:t xml:space="preserve"> all RHIP partners </w:t>
      </w:r>
      <w:r w:rsidR="005E4912">
        <w:rPr>
          <w:rFonts w:asciiTheme="majorHAnsi" w:eastAsia="Times New Roman" w:hAnsiTheme="majorHAnsi" w:cstheme="majorHAnsi"/>
          <w:lang w:eastAsia="en-GB"/>
        </w:rPr>
        <w:t xml:space="preserve">and </w:t>
      </w:r>
      <w:r w:rsidR="004E6DF7">
        <w:rPr>
          <w:rFonts w:asciiTheme="majorHAnsi" w:eastAsia="Times New Roman" w:hAnsiTheme="majorHAnsi" w:cstheme="majorHAnsi"/>
          <w:lang w:eastAsia="en-GB"/>
        </w:rPr>
        <w:t xml:space="preserve">collaborators </w:t>
      </w:r>
      <w:r w:rsidR="005B1B4A" w:rsidRPr="005B1B4A">
        <w:rPr>
          <w:rFonts w:asciiTheme="majorHAnsi" w:eastAsia="Times New Roman" w:hAnsiTheme="majorHAnsi" w:cstheme="majorHAnsi"/>
          <w:lang w:eastAsia="en-GB"/>
        </w:rPr>
        <w:t>for opportunities</w:t>
      </w:r>
      <w:r w:rsidR="005E4912">
        <w:rPr>
          <w:rFonts w:asciiTheme="majorHAnsi" w:eastAsia="Times New Roman" w:hAnsiTheme="majorHAnsi" w:cstheme="majorHAnsi"/>
          <w:lang w:eastAsia="en-GB"/>
        </w:rPr>
        <w:t xml:space="preserve"> to </w:t>
      </w:r>
      <w:r w:rsidR="004E6DF7" w:rsidRPr="005B1B4A">
        <w:rPr>
          <w:rFonts w:asciiTheme="majorHAnsi" w:eastAsia="Times New Roman" w:hAnsiTheme="majorHAnsi" w:cstheme="majorHAnsi"/>
          <w:lang w:eastAsia="en-GB"/>
        </w:rPr>
        <w:t>grow</w:t>
      </w:r>
      <w:r w:rsidR="005B1B4A" w:rsidRPr="005B1B4A">
        <w:rPr>
          <w:rFonts w:asciiTheme="majorHAnsi" w:eastAsia="Times New Roman" w:hAnsiTheme="majorHAnsi" w:cstheme="majorHAnsi"/>
          <w:lang w:eastAsia="en-GB"/>
        </w:rPr>
        <w:t xml:space="preserve"> and</w:t>
      </w:r>
      <w:r w:rsidR="005E4912">
        <w:rPr>
          <w:rFonts w:asciiTheme="majorHAnsi" w:eastAsia="Times New Roman" w:hAnsiTheme="majorHAnsi" w:cstheme="majorHAnsi"/>
          <w:lang w:eastAsia="en-GB"/>
        </w:rPr>
        <w:t xml:space="preserve"> </w:t>
      </w:r>
      <w:r w:rsidR="005B1B4A" w:rsidRPr="005B1B4A">
        <w:rPr>
          <w:rFonts w:asciiTheme="majorHAnsi" w:eastAsia="Times New Roman" w:hAnsiTheme="majorHAnsi" w:cstheme="majorHAnsi"/>
          <w:lang w:eastAsia="en-GB"/>
        </w:rPr>
        <w:t>develop</w:t>
      </w:r>
      <w:r w:rsidR="005E4912">
        <w:rPr>
          <w:rFonts w:asciiTheme="majorHAnsi" w:eastAsia="Times New Roman" w:hAnsiTheme="majorHAnsi" w:cstheme="majorHAnsi"/>
          <w:lang w:eastAsia="en-GB"/>
        </w:rPr>
        <w:t xml:space="preserve"> translational research</w:t>
      </w:r>
      <w:r w:rsidR="005B1B4A" w:rsidRPr="005B1B4A">
        <w:rPr>
          <w:rFonts w:asciiTheme="majorHAnsi" w:eastAsia="Times New Roman" w:hAnsiTheme="majorHAnsi" w:cstheme="majorHAnsi"/>
          <w:lang w:eastAsia="en-GB"/>
        </w:rPr>
        <w:t>.</w:t>
      </w:r>
    </w:p>
    <w:p w14:paraId="1A18BB0D" w14:textId="5F5A7D9D" w:rsidR="005B1B4A" w:rsidRPr="005B1B4A" w:rsidRDefault="005B1B4A" w:rsidP="00F42E5A">
      <w:pPr>
        <w:numPr>
          <w:ilvl w:val="0"/>
          <w:numId w:val="14"/>
        </w:numPr>
        <w:tabs>
          <w:tab w:val="clear" w:pos="720"/>
        </w:tabs>
        <w:spacing w:after="0" w:line="240" w:lineRule="auto"/>
        <w:ind w:left="284" w:hanging="284"/>
        <w:rPr>
          <w:rFonts w:asciiTheme="majorHAnsi" w:eastAsia="Times New Roman" w:hAnsiTheme="majorHAnsi" w:cstheme="majorHAnsi"/>
          <w:color w:val="1F497D"/>
          <w:lang w:eastAsia="en-GB"/>
        </w:rPr>
      </w:pPr>
      <w:r w:rsidRPr="005B1B4A">
        <w:rPr>
          <w:rFonts w:asciiTheme="majorHAnsi" w:eastAsia="Times New Roman" w:hAnsiTheme="majorHAnsi" w:cstheme="majorHAnsi"/>
          <w:lang w:eastAsia="en-GB"/>
        </w:rPr>
        <w:t xml:space="preserve">Manage the development of new &amp; upcoming </w:t>
      </w:r>
      <w:r w:rsidR="00BB2D20">
        <w:rPr>
          <w:rFonts w:asciiTheme="majorHAnsi" w:eastAsia="Times New Roman" w:hAnsiTheme="majorHAnsi" w:cstheme="majorHAnsi"/>
          <w:lang w:eastAsia="en-GB"/>
        </w:rPr>
        <w:t>translational research</w:t>
      </w:r>
      <w:r w:rsidR="00BB2D20" w:rsidRPr="005B1B4A">
        <w:rPr>
          <w:rFonts w:asciiTheme="majorHAnsi" w:eastAsia="Times New Roman" w:hAnsiTheme="majorHAnsi" w:cstheme="majorHAnsi"/>
          <w:lang w:eastAsia="en-GB"/>
        </w:rPr>
        <w:t xml:space="preserve"> </w:t>
      </w:r>
      <w:r w:rsidRPr="005B1B4A">
        <w:rPr>
          <w:rFonts w:asciiTheme="majorHAnsi" w:eastAsia="Times New Roman" w:hAnsiTheme="majorHAnsi" w:cstheme="majorHAnsi"/>
          <w:lang w:eastAsia="en-GB"/>
        </w:rPr>
        <w:t>related ideas/initiatives (including drafting high-level documents such as business cases, discussion papers, briefs, infrastructure grant applications).</w:t>
      </w:r>
    </w:p>
    <w:p w14:paraId="511A9531" w14:textId="213A86F8" w:rsidR="005B1B4A" w:rsidRPr="005B1B4A" w:rsidRDefault="005B1B4A" w:rsidP="00F42E5A">
      <w:pPr>
        <w:numPr>
          <w:ilvl w:val="0"/>
          <w:numId w:val="14"/>
        </w:numPr>
        <w:tabs>
          <w:tab w:val="clear" w:pos="720"/>
        </w:tabs>
        <w:spacing w:after="0" w:line="240" w:lineRule="auto"/>
        <w:ind w:left="284" w:hanging="284"/>
        <w:rPr>
          <w:rFonts w:asciiTheme="majorHAnsi" w:eastAsia="Times New Roman" w:hAnsiTheme="majorHAnsi" w:cstheme="majorHAnsi"/>
          <w:color w:val="1F497D"/>
          <w:lang w:eastAsia="en-GB"/>
        </w:rPr>
      </w:pPr>
      <w:r w:rsidRPr="005B1B4A">
        <w:rPr>
          <w:rFonts w:asciiTheme="majorHAnsi" w:hAnsiTheme="majorHAnsi" w:cstheme="majorHAnsi"/>
          <w:sz w:val="21"/>
          <w:szCs w:val="21"/>
          <w:shd w:val="clear" w:color="auto" w:fill="FFFFFF"/>
        </w:rPr>
        <w:t>Improve research capacity by embedding research-enabling infrastructure within healthcare.</w:t>
      </w:r>
    </w:p>
    <w:p w14:paraId="524406A0" w14:textId="5C22E8FC" w:rsidR="005B1B4A" w:rsidRPr="005B1B4A" w:rsidRDefault="005B1B4A" w:rsidP="00F42E5A">
      <w:pPr>
        <w:numPr>
          <w:ilvl w:val="0"/>
          <w:numId w:val="14"/>
        </w:numPr>
        <w:tabs>
          <w:tab w:val="clear" w:pos="720"/>
        </w:tabs>
        <w:spacing w:after="0" w:line="240" w:lineRule="auto"/>
        <w:ind w:left="284" w:hanging="284"/>
        <w:rPr>
          <w:rFonts w:asciiTheme="majorHAnsi" w:eastAsia="Times New Roman" w:hAnsiTheme="majorHAnsi" w:cstheme="majorHAnsi"/>
          <w:color w:val="1F497D"/>
          <w:lang w:eastAsia="en-GB"/>
        </w:rPr>
      </w:pPr>
      <w:r w:rsidRPr="005B1B4A">
        <w:rPr>
          <w:rFonts w:asciiTheme="majorHAnsi" w:eastAsia="Times New Roman" w:hAnsiTheme="majorHAnsi" w:cstheme="majorHAnsi"/>
          <w:lang w:eastAsia="en-GB"/>
        </w:rPr>
        <w:t>Active</w:t>
      </w:r>
      <w:r w:rsidR="00E75AFA">
        <w:rPr>
          <w:rFonts w:asciiTheme="majorHAnsi" w:eastAsia="Times New Roman" w:hAnsiTheme="majorHAnsi" w:cstheme="majorHAnsi"/>
          <w:lang w:eastAsia="en-GB"/>
        </w:rPr>
        <w:t>ly</w:t>
      </w:r>
      <w:r w:rsidRPr="005B1B4A">
        <w:rPr>
          <w:rFonts w:asciiTheme="majorHAnsi" w:eastAsia="Times New Roman" w:hAnsiTheme="majorHAnsi" w:cstheme="majorHAnsi"/>
          <w:lang w:eastAsia="en-GB"/>
        </w:rPr>
        <w:t xml:space="preserve"> collaborat</w:t>
      </w:r>
      <w:r w:rsidR="00E75AFA">
        <w:rPr>
          <w:rFonts w:asciiTheme="majorHAnsi" w:eastAsia="Times New Roman" w:hAnsiTheme="majorHAnsi" w:cstheme="majorHAnsi"/>
          <w:lang w:eastAsia="en-GB"/>
        </w:rPr>
        <w:t>e</w:t>
      </w:r>
      <w:r w:rsidRPr="005B1B4A">
        <w:rPr>
          <w:rFonts w:asciiTheme="majorHAnsi" w:eastAsia="Times New Roman" w:hAnsiTheme="majorHAnsi" w:cstheme="majorHAnsi"/>
          <w:lang w:eastAsia="en-GB"/>
        </w:rPr>
        <w:t xml:space="preserve"> with relevant RHIP partners.</w:t>
      </w:r>
    </w:p>
    <w:p w14:paraId="2D61B396" w14:textId="18335D35" w:rsidR="003E4AF8" w:rsidRDefault="003E4AF8" w:rsidP="00EE1F00">
      <w:pPr>
        <w:pStyle w:val="Default"/>
        <w:rPr>
          <w:rFonts w:asciiTheme="majorHAnsi" w:hAnsiTheme="majorHAnsi" w:cstheme="majorHAnsi"/>
          <w:color w:val="auto"/>
          <w:sz w:val="22"/>
          <w:szCs w:val="22"/>
        </w:rPr>
      </w:pPr>
    </w:p>
    <w:p w14:paraId="23E10D19" w14:textId="5D589F59" w:rsidR="00DC6434" w:rsidRPr="00DC6434" w:rsidRDefault="003E4AF8" w:rsidP="00DC6434">
      <w:pPr>
        <w:pStyle w:val="Default"/>
        <w:rPr>
          <w:rFonts w:asciiTheme="majorHAnsi" w:hAnsiTheme="majorHAnsi" w:cstheme="majorHAnsi"/>
          <w:b/>
          <w:bCs/>
          <w:color w:val="auto"/>
        </w:rPr>
      </w:pPr>
      <w:r w:rsidRPr="003E4AF8">
        <w:rPr>
          <w:rFonts w:asciiTheme="majorHAnsi" w:hAnsiTheme="majorHAnsi" w:cstheme="majorHAnsi"/>
          <w:b/>
          <w:bCs/>
          <w:color w:val="auto"/>
        </w:rPr>
        <w:t>Accountabilities</w:t>
      </w:r>
    </w:p>
    <w:p w14:paraId="40C82828" w14:textId="54B3D46B" w:rsidR="00D962CB" w:rsidRPr="0076324F" w:rsidRDefault="00475913" w:rsidP="0068075E">
      <w:pPr>
        <w:numPr>
          <w:ilvl w:val="0"/>
          <w:numId w:val="11"/>
        </w:numPr>
        <w:spacing w:after="0" w:line="240" w:lineRule="auto"/>
        <w:ind w:left="426"/>
        <w:rPr>
          <w:rFonts w:asciiTheme="majorHAnsi" w:eastAsia="Roboto Light" w:hAnsiTheme="majorHAnsi" w:cstheme="majorHAnsi"/>
          <w:color w:val="FF0000"/>
        </w:rPr>
      </w:pPr>
      <w:r>
        <w:rPr>
          <w:rFonts w:asciiTheme="majorHAnsi" w:eastAsia="Roboto Light" w:hAnsiTheme="majorHAnsi" w:cstheme="majorHAnsi"/>
        </w:rPr>
        <w:t xml:space="preserve">Provide </w:t>
      </w:r>
      <w:r w:rsidR="00A11D1F">
        <w:rPr>
          <w:rFonts w:asciiTheme="majorHAnsi" w:eastAsia="Roboto Light" w:hAnsiTheme="majorHAnsi" w:cstheme="majorHAnsi"/>
        </w:rPr>
        <w:t xml:space="preserve">advice and support </w:t>
      </w:r>
      <w:r w:rsidR="00D962CB">
        <w:rPr>
          <w:rFonts w:asciiTheme="majorHAnsi" w:eastAsia="Roboto Light" w:hAnsiTheme="majorHAnsi" w:cstheme="majorHAnsi"/>
        </w:rPr>
        <w:t xml:space="preserve">to RHIP staff </w:t>
      </w:r>
      <w:r w:rsidR="00A11D1F">
        <w:rPr>
          <w:rFonts w:asciiTheme="majorHAnsi" w:eastAsia="Roboto Light" w:hAnsiTheme="majorHAnsi" w:cstheme="majorHAnsi"/>
        </w:rPr>
        <w:t xml:space="preserve">for all aspects of translational research activities </w:t>
      </w:r>
      <w:r w:rsidR="00C6417E">
        <w:rPr>
          <w:rFonts w:asciiTheme="majorHAnsi" w:eastAsia="Roboto Light" w:hAnsiTheme="majorHAnsi" w:cstheme="majorHAnsi"/>
        </w:rPr>
        <w:t xml:space="preserve">through </w:t>
      </w:r>
      <w:r w:rsidR="00D962CB">
        <w:rPr>
          <w:rFonts w:asciiTheme="majorHAnsi" w:eastAsia="Roboto Light" w:hAnsiTheme="majorHAnsi" w:cstheme="majorHAnsi"/>
        </w:rPr>
        <w:t xml:space="preserve">acquired </w:t>
      </w:r>
      <w:r w:rsidR="00C6417E">
        <w:rPr>
          <w:rFonts w:asciiTheme="majorHAnsi" w:eastAsia="Roboto Light" w:hAnsiTheme="majorHAnsi" w:cstheme="majorHAnsi"/>
        </w:rPr>
        <w:t>expert knowledge and tra</w:t>
      </w:r>
      <w:r w:rsidR="00D962CB">
        <w:rPr>
          <w:rFonts w:asciiTheme="majorHAnsi" w:eastAsia="Roboto Light" w:hAnsiTheme="majorHAnsi" w:cstheme="majorHAnsi"/>
        </w:rPr>
        <w:t>ining.</w:t>
      </w:r>
    </w:p>
    <w:p w14:paraId="42798444" w14:textId="59C81421" w:rsidR="007D5BB0" w:rsidRPr="0076324F" w:rsidRDefault="009B3E9C" w:rsidP="0068075E">
      <w:pPr>
        <w:numPr>
          <w:ilvl w:val="0"/>
          <w:numId w:val="11"/>
        </w:numPr>
        <w:spacing w:after="0" w:line="240" w:lineRule="auto"/>
        <w:ind w:left="426"/>
        <w:rPr>
          <w:rFonts w:asciiTheme="majorHAnsi" w:eastAsia="Roboto Light" w:hAnsiTheme="majorHAnsi" w:cstheme="majorHAnsi"/>
        </w:rPr>
      </w:pPr>
      <w:r w:rsidRPr="0076324F">
        <w:rPr>
          <w:rFonts w:asciiTheme="majorHAnsi" w:eastAsia="Roboto Light" w:hAnsiTheme="majorHAnsi" w:cstheme="majorHAnsi"/>
        </w:rPr>
        <w:t xml:space="preserve">Seek out </w:t>
      </w:r>
      <w:r w:rsidR="004A3BA4" w:rsidRPr="0076324F">
        <w:rPr>
          <w:rFonts w:asciiTheme="majorHAnsi" w:eastAsia="Roboto Light" w:hAnsiTheme="majorHAnsi" w:cstheme="majorHAnsi"/>
        </w:rPr>
        <w:t xml:space="preserve">translational research </w:t>
      </w:r>
      <w:r w:rsidR="00BF5052" w:rsidRPr="0076324F">
        <w:rPr>
          <w:rFonts w:asciiTheme="majorHAnsi" w:eastAsia="Roboto Light" w:hAnsiTheme="majorHAnsi" w:cstheme="majorHAnsi"/>
        </w:rPr>
        <w:t>funding opportunit</w:t>
      </w:r>
      <w:r w:rsidR="007569A3" w:rsidRPr="0076324F">
        <w:rPr>
          <w:rFonts w:asciiTheme="majorHAnsi" w:eastAsia="Roboto Light" w:hAnsiTheme="majorHAnsi" w:cstheme="majorHAnsi"/>
        </w:rPr>
        <w:t>ies</w:t>
      </w:r>
      <w:r w:rsidR="00663023">
        <w:rPr>
          <w:rFonts w:asciiTheme="majorHAnsi" w:eastAsia="Roboto Light" w:hAnsiTheme="majorHAnsi" w:cstheme="majorHAnsi"/>
        </w:rPr>
        <w:t xml:space="preserve">, assist in ideation of </w:t>
      </w:r>
      <w:r w:rsidR="001D1AC6">
        <w:rPr>
          <w:rFonts w:asciiTheme="majorHAnsi" w:eastAsia="Roboto Light" w:hAnsiTheme="majorHAnsi" w:cstheme="majorHAnsi"/>
        </w:rPr>
        <w:t xml:space="preserve">new </w:t>
      </w:r>
      <w:r w:rsidR="00663023">
        <w:rPr>
          <w:rFonts w:asciiTheme="majorHAnsi" w:eastAsia="Roboto Light" w:hAnsiTheme="majorHAnsi" w:cstheme="majorHAnsi"/>
        </w:rPr>
        <w:t xml:space="preserve">collaborative projects and teams </w:t>
      </w:r>
      <w:r w:rsidR="001D1AC6">
        <w:rPr>
          <w:rFonts w:asciiTheme="majorHAnsi" w:eastAsia="Roboto Light" w:hAnsiTheme="majorHAnsi" w:cstheme="majorHAnsi"/>
        </w:rPr>
        <w:t xml:space="preserve">(under the Growing Great Ideas Program) </w:t>
      </w:r>
      <w:r w:rsidR="007569A3" w:rsidRPr="0076324F">
        <w:rPr>
          <w:rFonts w:asciiTheme="majorHAnsi" w:eastAsia="Roboto Light" w:hAnsiTheme="majorHAnsi" w:cstheme="majorHAnsi"/>
        </w:rPr>
        <w:t xml:space="preserve">and </w:t>
      </w:r>
      <w:r w:rsidR="00A56DF3">
        <w:rPr>
          <w:rFonts w:asciiTheme="majorHAnsi" w:eastAsia="Roboto Light" w:hAnsiTheme="majorHAnsi" w:cstheme="majorHAnsi"/>
        </w:rPr>
        <w:t>advise on</w:t>
      </w:r>
      <w:r w:rsidR="007569A3" w:rsidRPr="0076324F">
        <w:rPr>
          <w:rFonts w:asciiTheme="majorHAnsi" w:eastAsia="Roboto Light" w:hAnsiTheme="majorHAnsi" w:cstheme="majorHAnsi"/>
        </w:rPr>
        <w:t xml:space="preserve"> </w:t>
      </w:r>
      <w:r w:rsidR="009474D6" w:rsidRPr="0076324F">
        <w:rPr>
          <w:rFonts w:asciiTheme="majorHAnsi" w:eastAsia="Roboto Light" w:hAnsiTheme="majorHAnsi" w:cstheme="majorHAnsi"/>
        </w:rPr>
        <w:t xml:space="preserve">strategy and compliance issues in </w:t>
      </w:r>
      <w:r w:rsidR="007569A3" w:rsidRPr="0076324F">
        <w:rPr>
          <w:rFonts w:asciiTheme="majorHAnsi" w:eastAsia="Roboto Light" w:hAnsiTheme="majorHAnsi" w:cstheme="majorHAnsi"/>
        </w:rPr>
        <w:t>grant application</w:t>
      </w:r>
      <w:r w:rsidR="009474D6" w:rsidRPr="0076324F">
        <w:rPr>
          <w:rFonts w:asciiTheme="majorHAnsi" w:eastAsia="Roboto Light" w:hAnsiTheme="majorHAnsi" w:cstheme="majorHAnsi"/>
        </w:rPr>
        <w:t>s.</w:t>
      </w:r>
      <w:r w:rsidR="007569A3" w:rsidRPr="0076324F">
        <w:rPr>
          <w:rFonts w:asciiTheme="majorHAnsi" w:eastAsia="Roboto Light" w:hAnsiTheme="majorHAnsi" w:cstheme="majorHAnsi"/>
        </w:rPr>
        <w:t xml:space="preserve"> </w:t>
      </w:r>
    </w:p>
    <w:p w14:paraId="76E4D535" w14:textId="1C032FD9" w:rsidR="00F76D70" w:rsidRPr="00B1616E" w:rsidRDefault="00F76D70" w:rsidP="00B1616E">
      <w:pPr>
        <w:numPr>
          <w:ilvl w:val="0"/>
          <w:numId w:val="11"/>
        </w:numPr>
        <w:spacing w:after="0" w:line="240" w:lineRule="auto"/>
        <w:ind w:left="426"/>
        <w:rPr>
          <w:rFonts w:asciiTheme="majorHAnsi" w:eastAsia="Roboto Light" w:hAnsiTheme="majorHAnsi" w:cstheme="majorHAnsi"/>
          <w:color w:val="FF0000"/>
        </w:rPr>
      </w:pPr>
      <w:r w:rsidRPr="0076324F">
        <w:rPr>
          <w:rFonts w:asciiTheme="majorHAnsi" w:eastAsia="Times New Roman" w:hAnsiTheme="majorHAnsi" w:cstheme="majorHAnsi"/>
          <w:lang w:eastAsia="en-GB"/>
        </w:rPr>
        <w:t xml:space="preserve">Maintain a working knowledge and </w:t>
      </w:r>
      <w:r w:rsidR="00276315">
        <w:rPr>
          <w:rFonts w:asciiTheme="majorHAnsi" w:eastAsia="Times New Roman" w:hAnsiTheme="majorHAnsi" w:cstheme="majorHAnsi"/>
          <w:lang w:eastAsia="en-GB"/>
        </w:rPr>
        <w:t>provide advice on</w:t>
      </w:r>
      <w:r w:rsidRPr="0076324F">
        <w:rPr>
          <w:rFonts w:asciiTheme="majorHAnsi" w:eastAsia="Times New Roman" w:hAnsiTheme="majorHAnsi" w:cstheme="majorHAnsi"/>
          <w:lang w:eastAsia="en-GB"/>
        </w:rPr>
        <w:t xml:space="preserve"> applicable research </w:t>
      </w:r>
      <w:r w:rsidR="00B1616E" w:rsidRPr="0076324F">
        <w:rPr>
          <w:rFonts w:asciiTheme="majorHAnsi" w:eastAsia="Times New Roman" w:hAnsiTheme="majorHAnsi" w:cstheme="majorHAnsi"/>
          <w:lang w:eastAsia="en-GB"/>
        </w:rPr>
        <w:t xml:space="preserve">codes such as the </w:t>
      </w:r>
      <w:r w:rsidRPr="0076324F">
        <w:rPr>
          <w:rFonts w:asciiTheme="majorHAnsi" w:eastAsia="Times New Roman" w:hAnsiTheme="majorHAnsi" w:cstheme="majorHAnsi"/>
          <w:lang w:eastAsia="en-GB"/>
        </w:rPr>
        <w:t>ICH-GCP Guidelines, t</w:t>
      </w:r>
      <w:r w:rsidRPr="0076324F">
        <w:rPr>
          <w:rFonts w:asciiTheme="majorHAnsi" w:hAnsiTheme="majorHAnsi" w:cstheme="majorHAnsi"/>
        </w:rPr>
        <w:t xml:space="preserve">he </w:t>
      </w:r>
      <w:r w:rsidRPr="0076324F">
        <w:rPr>
          <w:rFonts w:asciiTheme="majorHAnsi" w:eastAsia="Times New Roman" w:hAnsiTheme="majorHAnsi" w:cstheme="majorHAnsi"/>
          <w:lang w:eastAsia="en-GB"/>
        </w:rPr>
        <w:t>Australian Code for the Responsible Conduct of Research, the NHMRC National Statement on Ethical Conduct in Human Research and local regulatory requirements.</w:t>
      </w:r>
    </w:p>
    <w:p w14:paraId="2B7B87B6" w14:textId="77777777" w:rsidR="009A77B7" w:rsidRPr="0076324F" w:rsidRDefault="00A73A70" w:rsidP="0068075E">
      <w:pPr>
        <w:numPr>
          <w:ilvl w:val="0"/>
          <w:numId w:val="11"/>
        </w:numPr>
        <w:spacing w:after="0" w:line="240" w:lineRule="auto"/>
        <w:ind w:left="426"/>
        <w:rPr>
          <w:rFonts w:asciiTheme="majorHAnsi" w:eastAsia="Roboto Light" w:hAnsiTheme="majorHAnsi" w:cstheme="majorHAnsi"/>
        </w:rPr>
      </w:pPr>
      <w:r w:rsidRPr="0076324F">
        <w:rPr>
          <w:rFonts w:asciiTheme="majorHAnsi" w:eastAsia="Roboto Light" w:hAnsiTheme="majorHAnsi" w:cstheme="majorHAnsi"/>
        </w:rPr>
        <w:t xml:space="preserve">Support activities that relate to the maintenance and growth of </w:t>
      </w:r>
      <w:r w:rsidR="009A77B7" w:rsidRPr="0076324F">
        <w:rPr>
          <w:rFonts w:asciiTheme="majorHAnsi" w:eastAsia="Roboto Light" w:hAnsiTheme="majorHAnsi" w:cstheme="majorHAnsi"/>
        </w:rPr>
        <w:t>translational research infrastructure.</w:t>
      </w:r>
    </w:p>
    <w:p w14:paraId="049B6668" w14:textId="1BD7B28D" w:rsidR="00A55119" w:rsidRPr="0076324F" w:rsidRDefault="009A77B7" w:rsidP="0068075E">
      <w:pPr>
        <w:numPr>
          <w:ilvl w:val="0"/>
          <w:numId w:val="11"/>
        </w:numPr>
        <w:spacing w:after="0" w:line="240" w:lineRule="auto"/>
        <w:ind w:left="426"/>
        <w:rPr>
          <w:rFonts w:asciiTheme="majorHAnsi" w:eastAsia="Roboto Light" w:hAnsiTheme="majorHAnsi" w:cstheme="majorHAnsi"/>
        </w:rPr>
      </w:pPr>
      <w:r w:rsidRPr="0076324F">
        <w:rPr>
          <w:rFonts w:asciiTheme="majorHAnsi" w:eastAsia="Roboto Light" w:hAnsiTheme="majorHAnsi" w:cstheme="majorHAnsi"/>
        </w:rPr>
        <w:t>Assist in removing administrative barriers to effective translational research such as through implementation of a ‘Research Passport</w:t>
      </w:r>
      <w:r w:rsidR="00276315" w:rsidRPr="0076324F">
        <w:rPr>
          <w:rFonts w:asciiTheme="majorHAnsi" w:eastAsia="Roboto Light" w:hAnsiTheme="majorHAnsi" w:cstheme="majorHAnsi"/>
        </w:rPr>
        <w:t>’</w:t>
      </w:r>
      <w:r w:rsidRPr="0076324F">
        <w:rPr>
          <w:rFonts w:asciiTheme="majorHAnsi" w:eastAsia="Roboto Light" w:hAnsiTheme="majorHAnsi" w:cstheme="majorHAnsi"/>
        </w:rPr>
        <w:t xml:space="preserve"> </w:t>
      </w:r>
      <w:r w:rsidR="00AD56DA">
        <w:rPr>
          <w:rFonts w:asciiTheme="majorHAnsi" w:eastAsia="Roboto Light" w:hAnsiTheme="majorHAnsi" w:cstheme="majorHAnsi"/>
        </w:rPr>
        <w:t>at RHIP.</w:t>
      </w:r>
    </w:p>
    <w:p w14:paraId="75FD30DE" w14:textId="310D5C61" w:rsidR="0010797B" w:rsidRPr="0076324F" w:rsidRDefault="0010797B" w:rsidP="0068075E">
      <w:pPr>
        <w:numPr>
          <w:ilvl w:val="0"/>
          <w:numId w:val="11"/>
        </w:numPr>
        <w:spacing w:after="0" w:line="240" w:lineRule="auto"/>
        <w:ind w:left="426"/>
        <w:rPr>
          <w:rFonts w:asciiTheme="majorHAnsi" w:eastAsia="Roboto Light" w:hAnsiTheme="majorHAnsi" w:cstheme="majorHAnsi"/>
        </w:rPr>
      </w:pPr>
      <w:r w:rsidRPr="0076324F">
        <w:rPr>
          <w:rFonts w:asciiTheme="majorHAnsi" w:eastAsia="Roboto Light" w:hAnsiTheme="majorHAnsi" w:cstheme="majorHAnsi"/>
        </w:rPr>
        <w:t xml:space="preserve">Work closely </w:t>
      </w:r>
      <w:r w:rsidR="0029451C" w:rsidRPr="0076324F">
        <w:rPr>
          <w:rFonts w:asciiTheme="majorHAnsi" w:eastAsia="Roboto Light" w:hAnsiTheme="majorHAnsi" w:cstheme="majorHAnsi"/>
        </w:rPr>
        <w:t>with clinical research stakeholders to support the growth of clinical trials at RHIP</w:t>
      </w:r>
      <w:r w:rsidR="001A2AB7" w:rsidRPr="0076324F">
        <w:rPr>
          <w:rFonts w:asciiTheme="majorHAnsi" w:eastAsia="Roboto Light" w:hAnsiTheme="majorHAnsi" w:cstheme="majorHAnsi"/>
        </w:rPr>
        <w:t>.</w:t>
      </w:r>
    </w:p>
    <w:p w14:paraId="682EE709" w14:textId="6B17EA29" w:rsidR="0029451C" w:rsidRPr="0076324F" w:rsidRDefault="00AD56DA" w:rsidP="0068075E">
      <w:pPr>
        <w:numPr>
          <w:ilvl w:val="0"/>
          <w:numId w:val="11"/>
        </w:numPr>
        <w:spacing w:after="0" w:line="240" w:lineRule="auto"/>
        <w:ind w:left="426"/>
        <w:rPr>
          <w:rFonts w:asciiTheme="majorHAnsi" w:eastAsia="Roboto Light" w:hAnsiTheme="majorHAnsi" w:cstheme="majorHAnsi"/>
        </w:rPr>
      </w:pPr>
      <w:r w:rsidRPr="0076324F">
        <w:rPr>
          <w:rFonts w:asciiTheme="majorHAnsi" w:eastAsia="Roboto Light" w:hAnsiTheme="majorHAnsi" w:cstheme="majorHAnsi"/>
        </w:rPr>
        <w:t>Promote tran</w:t>
      </w:r>
      <w:r w:rsidR="00FF4E2C" w:rsidRPr="0076324F">
        <w:rPr>
          <w:rFonts w:asciiTheme="majorHAnsi" w:eastAsia="Roboto Light" w:hAnsiTheme="majorHAnsi" w:cstheme="majorHAnsi"/>
        </w:rPr>
        <w:t xml:space="preserve">slational research activities and educate staff </w:t>
      </w:r>
      <w:r w:rsidR="00587F0F" w:rsidRPr="0076324F">
        <w:rPr>
          <w:rFonts w:asciiTheme="majorHAnsi" w:eastAsia="Roboto Light" w:hAnsiTheme="majorHAnsi" w:cstheme="majorHAnsi"/>
        </w:rPr>
        <w:t xml:space="preserve">on </w:t>
      </w:r>
      <w:r w:rsidR="00316D0F">
        <w:rPr>
          <w:rFonts w:asciiTheme="majorHAnsi" w:eastAsia="Roboto Light" w:hAnsiTheme="majorHAnsi" w:cstheme="majorHAnsi"/>
        </w:rPr>
        <w:t>translational research</w:t>
      </w:r>
      <w:r w:rsidR="00587F0F" w:rsidRPr="0076324F">
        <w:rPr>
          <w:rFonts w:asciiTheme="majorHAnsi" w:eastAsia="Roboto Light" w:hAnsiTheme="majorHAnsi" w:cstheme="majorHAnsi"/>
        </w:rPr>
        <w:t xml:space="preserve"> issues through </w:t>
      </w:r>
      <w:r w:rsidR="006F27EA" w:rsidRPr="0076324F">
        <w:rPr>
          <w:rFonts w:asciiTheme="majorHAnsi" w:eastAsia="Roboto Light" w:hAnsiTheme="majorHAnsi" w:cstheme="majorHAnsi"/>
        </w:rPr>
        <w:t xml:space="preserve">events and other </w:t>
      </w:r>
      <w:r w:rsidR="00587F0F" w:rsidRPr="0076324F">
        <w:rPr>
          <w:rFonts w:asciiTheme="majorHAnsi" w:eastAsia="Roboto Light" w:hAnsiTheme="majorHAnsi" w:cstheme="majorHAnsi"/>
        </w:rPr>
        <w:t>modes of communication</w:t>
      </w:r>
      <w:r w:rsidR="00F818DC">
        <w:rPr>
          <w:rFonts w:asciiTheme="majorHAnsi" w:eastAsia="Roboto Light" w:hAnsiTheme="majorHAnsi" w:cstheme="majorHAnsi"/>
        </w:rPr>
        <w:t xml:space="preserve"> such as SOPs and guidance documents.</w:t>
      </w:r>
    </w:p>
    <w:p w14:paraId="69E11277" w14:textId="57B11B01" w:rsidR="005B1B4A" w:rsidRPr="0068075E" w:rsidRDefault="0068075E" w:rsidP="0068075E">
      <w:pPr>
        <w:numPr>
          <w:ilvl w:val="0"/>
          <w:numId w:val="11"/>
        </w:numPr>
        <w:spacing w:after="0" w:line="240" w:lineRule="auto"/>
        <w:ind w:left="426"/>
        <w:rPr>
          <w:rFonts w:asciiTheme="majorHAnsi" w:eastAsia="Roboto Light" w:hAnsiTheme="majorHAnsi" w:cstheme="majorHAnsi"/>
        </w:rPr>
      </w:pPr>
      <w:r>
        <w:rPr>
          <w:rFonts w:asciiTheme="majorHAnsi" w:eastAsia="Roboto Light" w:hAnsiTheme="majorHAnsi" w:cstheme="majorHAnsi"/>
        </w:rPr>
        <w:t>W</w:t>
      </w:r>
      <w:r w:rsidR="008E30A7" w:rsidRPr="007904FE">
        <w:rPr>
          <w:rFonts w:asciiTheme="majorHAnsi" w:eastAsia="Roboto Light" w:hAnsiTheme="majorHAnsi" w:cstheme="majorHAnsi"/>
        </w:rPr>
        <w:t xml:space="preserve">ork closely with the </w:t>
      </w:r>
      <w:r w:rsidR="005A75CB">
        <w:rPr>
          <w:rFonts w:asciiTheme="majorHAnsi" w:eastAsia="Roboto Light" w:hAnsiTheme="majorHAnsi" w:cstheme="majorHAnsi"/>
        </w:rPr>
        <w:t>T</w:t>
      </w:r>
      <w:r>
        <w:rPr>
          <w:rFonts w:asciiTheme="majorHAnsi" w:eastAsia="Roboto Light" w:hAnsiTheme="majorHAnsi" w:cstheme="majorHAnsi"/>
        </w:rPr>
        <w:t xml:space="preserve">ranslational </w:t>
      </w:r>
      <w:r w:rsidR="005A75CB">
        <w:rPr>
          <w:rFonts w:asciiTheme="majorHAnsi" w:eastAsia="Roboto Light" w:hAnsiTheme="majorHAnsi" w:cstheme="majorHAnsi"/>
        </w:rPr>
        <w:t>R</w:t>
      </w:r>
      <w:r>
        <w:rPr>
          <w:rFonts w:asciiTheme="majorHAnsi" w:eastAsia="Roboto Light" w:hAnsiTheme="majorHAnsi" w:cstheme="majorHAnsi"/>
        </w:rPr>
        <w:t xml:space="preserve">esearch </w:t>
      </w:r>
      <w:r w:rsidR="008E30A7" w:rsidRPr="007904FE">
        <w:rPr>
          <w:rFonts w:asciiTheme="majorHAnsi" w:eastAsia="Roboto Light" w:hAnsiTheme="majorHAnsi" w:cstheme="majorHAnsi"/>
        </w:rPr>
        <w:t>W</w:t>
      </w:r>
      <w:r>
        <w:rPr>
          <w:rFonts w:asciiTheme="majorHAnsi" w:eastAsia="Roboto Light" w:hAnsiTheme="majorHAnsi" w:cstheme="majorHAnsi"/>
        </w:rPr>
        <w:t xml:space="preserve">orking </w:t>
      </w:r>
      <w:r w:rsidR="008E30A7" w:rsidRPr="007904FE">
        <w:rPr>
          <w:rFonts w:asciiTheme="majorHAnsi" w:eastAsia="Roboto Light" w:hAnsiTheme="majorHAnsi" w:cstheme="majorHAnsi"/>
        </w:rPr>
        <w:t>G</w:t>
      </w:r>
      <w:r>
        <w:rPr>
          <w:rFonts w:asciiTheme="majorHAnsi" w:eastAsia="Roboto Light" w:hAnsiTheme="majorHAnsi" w:cstheme="majorHAnsi"/>
        </w:rPr>
        <w:t>roup (TRWG)</w:t>
      </w:r>
      <w:r w:rsidR="008E30A7" w:rsidRPr="007904FE">
        <w:rPr>
          <w:rFonts w:asciiTheme="majorHAnsi" w:eastAsia="Roboto Light" w:hAnsiTheme="majorHAnsi" w:cstheme="majorHAnsi"/>
        </w:rPr>
        <w:t xml:space="preserve"> </w:t>
      </w:r>
      <w:r w:rsidR="005A75CB">
        <w:rPr>
          <w:rFonts w:asciiTheme="majorHAnsi" w:eastAsia="Roboto Light" w:hAnsiTheme="majorHAnsi" w:cstheme="majorHAnsi"/>
        </w:rPr>
        <w:t>lead</w:t>
      </w:r>
      <w:r w:rsidR="005B1B4A">
        <w:rPr>
          <w:rFonts w:asciiTheme="majorHAnsi" w:eastAsia="Roboto Light" w:hAnsiTheme="majorHAnsi" w:cstheme="majorHAnsi"/>
        </w:rPr>
        <w:t xml:space="preserve">/s and </w:t>
      </w:r>
      <w:r w:rsidR="008E30A7" w:rsidRPr="007904FE">
        <w:rPr>
          <w:rFonts w:asciiTheme="majorHAnsi" w:eastAsia="Roboto Light" w:hAnsiTheme="majorHAnsi" w:cstheme="majorHAnsi"/>
        </w:rPr>
        <w:t>members</w:t>
      </w:r>
      <w:r>
        <w:rPr>
          <w:rFonts w:asciiTheme="majorHAnsi" w:eastAsia="Roboto Light" w:hAnsiTheme="majorHAnsi" w:cstheme="majorHAnsi"/>
        </w:rPr>
        <w:t xml:space="preserve">, </w:t>
      </w:r>
      <w:r w:rsidR="00A57430">
        <w:rPr>
          <w:rFonts w:asciiTheme="majorHAnsi" w:eastAsia="Roboto Light" w:hAnsiTheme="majorHAnsi" w:cstheme="majorHAnsi"/>
        </w:rPr>
        <w:t xml:space="preserve">and </w:t>
      </w:r>
      <w:r>
        <w:rPr>
          <w:rFonts w:asciiTheme="majorHAnsi" w:eastAsia="Roboto Light" w:hAnsiTheme="majorHAnsi" w:cstheme="majorHAnsi"/>
        </w:rPr>
        <w:t>overs</w:t>
      </w:r>
      <w:r w:rsidR="00A57430">
        <w:rPr>
          <w:rFonts w:asciiTheme="majorHAnsi" w:eastAsia="Roboto Light" w:hAnsiTheme="majorHAnsi" w:cstheme="majorHAnsi"/>
        </w:rPr>
        <w:t>ee</w:t>
      </w:r>
      <w:r>
        <w:rPr>
          <w:rFonts w:asciiTheme="majorHAnsi" w:eastAsia="Roboto Light" w:hAnsiTheme="majorHAnsi" w:cstheme="majorHAnsi"/>
        </w:rPr>
        <w:t xml:space="preserve"> key activities (including sub working groups and representation as required). </w:t>
      </w:r>
    </w:p>
    <w:p w14:paraId="7C40AB7E" w14:textId="7D42757C" w:rsidR="005B1B4A" w:rsidRPr="005B1B4A" w:rsidRDefault="005B1B4A" w:rsidP="005B1B4A">
      <w:pPr>
        <w:numPr>
          <w:ilvl w:val="0"/>
          <w:numId w:val="11"/>
        </w:numPr>
        <w:shd w:val="clear" w:color="auto" w:fill="FFFFFF"/>
        <w:spacing w:before="100" w:beforeAutospacing="1" w:after="100" w:afterAutospacing="1" w:line="240" w:lineRule="auto"/>
        <w:ind w:left="426"/>
        <w:rPr>
          <w:rFonts w:asciiTheme="majorHAnsi" w:hAnsiTheme="majorHAnsi" w:cstheme="majorHAnsi"/>
        </w:rPr>
      </w:pPr>
      <w:r w:rsidRPr="005B1B4A">
        <w:rPr>
          <w:rFonts w:asciiTheme="majorHAnsi" w:hAnsiTheme="majorHAnsi" w:cstheme="majorHAnsi"/>
        </w:rPr>
        <w:t xml:space="preserve">Demonstrate RHIPs contribution and commitment to national and state research agenda, </w:t>
      </w:r>
      <w:r w:rsidR="0068075E" w:rsidRPr="005B1B4A">
        <w:rPr>
          <w:rFonts w:asciiTheme="majorHAnsi" w:hAnsiTheme="majorHAnsi" w:cstheme="majorHAnsi"/>
        </w:rPr>
        <w:t>policy,</w:t>
      </w:r>
      <w:r w:rsidRPr="005B1B4A">
        <w:rPr>
          <w:rFonts w:asciiTheme="majorHAnsi" w:hAnsiTheme="majorHAnsi" w:cstheme="majorHAnsi"/>
        </w:rPr>
        <w:t xml:space="preserve"> and priorities.</w:t>
      </w:r>
    </w:p>
    <w:p w14:paraId="580001B9" w14:textId="02BCC078" w:rsidR="005B1B4A" w:rsidRPr="0076324F" w:rsidRDefault="005B1B4A" w:rsidP="005B1B4A">
      <w:pPr>
        <w:numPr>
          <w:ilvl w:val="0"/>
          <w:numId w:val="11"/>
        </w:numPr>
        <w:spacing w:after="0" w:line="240" w:lineRule="auto"/>
        <w:ind w:left="426"/>
        <w:rPr>
          <w:rFonts w:asciiTheme="majorHAnsi" w:eastAsia="Times New Roman" w:hAnsiTheme="majorHAnsi" w:cstheme="majorHAnsi"/>
          <w:color w:val="1F497D"/>
          <w:lang w:eastAsia="en-GB"/>
        </w:rPr>
      </w:pPr>
      <w:r w:rsidRPr="0076324F">
        <w:rPr>
          <w:rFonts w:asciiTheme="majorHAnsi" w:hAnsiTheme="majorHAnsi" w:cstheme="majorHAnsi"/>
          <w:shd w:val="clear" w:color="auto" w:fill="FFFFFF"/>
        </w:rPr>
        <w:t>Implement active consumer involvement in T</w:t>
      </w:r>
      <w:r w:rsidR="00F42E5A" w:rsidRPr="0076324F">
        <w:rPr>
          <w:rFonts w:asciiTheme="majorHAnsi" w:hAnsiTheme="majorHAnsi" w:cstheme="majorHAnsi"/>
          <w:shd w:val="clear" w:color="auto" w:fill="FFFFFF"/>
        </w:rPr>
        <w:t>ranslational Research</w:t>
      </w:r>
      <w:r w:rsidRPr="0076324F">
        <w:rPr>
          <w:rFonts w:asciiTheme="majorHAnsi" w:hAnsiTheme="majorHAnsi" w:cstheme="majorHAnsi"/>
          <w:shd w:val="clear" w:color="auto" w:fill="FFFFFF"/>
        </w:rPr>
        <w:t xml:space="preserve"> (including advice on concept development and strategy implementation)</w:t>
      </w:r>
      <w:r w:rsidRPr="0076324F">
        <w:rPr>
          <w:rFonts w:asciiTheme="majorHAnsi" w:eastAsia="Times New Roman" w:hAnsiTheme="majorHAnsi" w:cstheme="majorHAnsi"/>
          <w:color w:val="1F497D"/>
          <w:lang w:eastAsia="en-GB"/>
        </w:rPr>
        <w:t>.</w:t>
      </w:r>
    </w:p>
    <w:p w14:paraId="4A8E6AB1" w14:textId="0AE88249" w:rsidR="005B1B4A" w:rsidRDefault="005B1B4A" w:rsidP="005B1B4A">
      <w:pPr>
        <w:numPr>
          <w:ilvl w:val="0"/>
          <w:numId w:val="11"/>
        </w:numPr>
        <w:spacing w:after="0" w:line="240" w:lineRule="auto"/>
        <w:ind w:left="426"/>
        <w:rPr>
          <w:rFonts w:asciiTheme="majorHAnsi" w:eastAsia="Times New Roman" w:hAnsiTheme="majorHAnsi" w:cstheme="majorHAnsi"/>
          <w:lang w:eastAsia="en-GB"/>
        </w:rPr>
      </w:pPr>
      <w:r w:rsidRPr="00F42E5A">
        <w:rPr>
          <w:rFonts w:asciiTheme="majorHAnsi" w:eastAsia="Times New Roman" w:hAnsiTheme="majorHAnsi" w:cstheme="majorHAnsi"/>
          <w:lang w:eastAsia="en-GB"/>
        </w:rPr>
        <w:t xml:space="preserve">Actively contribute to scientific committees </w:t>
      </w:r>
      <w:r w:rsidR="00F818DC">
        <w:rPr>
          <w:rFonts w:asciiTheme="majorHAnsi" w:eastAsia="Times New Roman" w:hAnsiTheme="majorHAnsi" w:cstheme="majorHAnsi"/>
          <w:lang w:eastAsia="en-GB"/>
        </w:rPr>
        <w:t xml:space="preserve">and </w:t>
      </w:r>
      <w:r w:rsidRPr="00F42E5A">
        <w:rPr>
          <w:rFonts w:asciiTheme="majorHAnsi" w:eastAsia="Times New Roman" w:hAnsiTheme="majorHAnsi" w:cstheme="majorHAnsi"/>
          <w:lang w:eastAsia="en-GB"/>
        </w:rPr>
        <w:t xml:space="preserve">working parties </w:t>
      </w:r>
      <w:r w:rsidR="00F818DC">
        <w:rPr>
          <w:rFonts w:asciiTheme="majorHAnsi" w:eastAsia="Times New Roman" w:hAnsiTheme="majorHAnsi" w:cstheme="majorHAnsi"/>
          <w:lang w:eastAsia="en-GB"/>
        </w:rPr>
        <w:t xml:space="preserve">relating to translational </w:t>
      </w:r>
      <w:r w:rsidRPr="00F42E5A">
        <w:rPr>
          <w:rFonts w:asciiTheme="majorHAnsi" w:eastAsia="Times New Roman" w:hAnsiTheme="majorHAnsi" w:cstheme="majorHAnsi"/>
          <w:lang w:eastAsia="en-GB"/>
        </w:rPr>
        <w:t>research</w:t>
      </w:r>
      <w:r w:rsidR="00F818DC">
        <w:rPr>
          <w:rFonts w:asciiTheme="majorHAnsi" w:eastAsia="Times New Roman" w:hAnsiTheme="majorHAnsi" w:cstheme="majorHAnsi"/>
          <w:lang w:eastAsia="en-GB"/>
        </w:rPr>
        <w:t>.</w:t>
      </w:r>
    </w:p>
    <w:p w14:paraId="4B77C05B" w14:textId="2C1792D8" w:rsidR="00F049FA" w:rsidRDefault="007904FE" w:rsidP="00F049FA">
      <w:pPr>
        <w:numPr>
          <w:ilvl w:val="0"/>
          <w:numId w:val="11"/>
        </w:numPr>
        <w:spacing w:after="0" w:line="240" w:lineRule="auto"/>
        <w:ind w:left="426"/>
        <w:rPr>
          <w:rFonts w:asciiTheme="majorHAnsi" w:eastAsia="Roboto Light" w:hAnsiTheme="majorHAnsi" w:cstheme="majorHAnsi"/>
        </w:rPr>
      </w:pPr>
      <w:r w:rsidRPr="00607FAB">
        <w:rPr>
          <w:rFonts w:asciiTheme="majorHAnsi" w:eastAsia="Roboto Light" w:hAnsiTheme="majorHAnsi" w:cstheme="majorHAnsi"/>
        </w:rPr>
        <w:t xml:space="preserve">Participate fully within the </w:t>
      </w:r>
      <w:r w:rsidR="00607FAB" w:rsidRPr="00607FAB">
        <w:rPr>
          <w:rFonts w:asciiTheme="majorHAnsi" w:eastAsia="Roboto Light" w:hAnsiTheme="majorHAnsi" w:cstheme="majorHAnsi"/>
        </w:rPr>
        <w:t>t</w:t>
      </w:r>
      <w:r w:rsidRPr="00607FAB">
        <w:rPr>
          <w:rFonts w:asciiTheme="majorHAnsi" w:eastAsia="Roboto Light" w:hAnsiTheme="majorHAnsi" w:cstheme="majorHAnsi"/>
        </w:rPr>
        <w:t xml:space="preserve">eam, </w:t>
      </w:r>
      <w:r w:rsidR="0068075E">
        <w:rPr>
          <w:rFonts w:asciiTheme="majorHAnsi" w:eastAsia="Roboto Light" w:hAnsiTheme="majorHAnsi" w:cstheme="majorHAnsi"/>
        </w:rPr>
        <w:t xml:space="preserve">act as a </w:t>
      </w:r>
      <w:r w:rsidR="00F818DC">
        <w:rPr>
          <w:rFonts w:asciiTheme="majorHAnsi" w:eastAsia="Roboto Light" w:hAnsiTheme="majorHAnsi" w:cstheme="majorHAnsi"/>
        </w:rPr>
        <w:t>s</w:t>
      </w:r>
      <w:r w:rsidR="0068075E">
        <w:rPr>
          <w:rFonts w:asciiTheme="majorHAnsi" w:eastAsia="Roboto Light" w:hAnsiTheme="majorHAnsi" w:cstheme="majorHAnsi"/>
        </w:rPr>
        <w:t xml:space="preserve">ubject </w:t>
      </w:r>
      <w:r w:rsidR="00F818DC">
        <w:rPr>
          <w:rFonts w:asciiTheme="majorHAnsi" w:eastAsia="Roboto Light" w:hAnsiTheme="majorHAnsi" w:cstheme="majorHAnsi"/>
        </w:rPr>
        <w:t xml:space="preserve">matter expert </w:t>
      </w:r>
      <w:r w:rsidRPr="00607FAB">
        <w:rPr>
          <w:rFonts w:asciiTheme="majorHAnsi" w:eastAsia="Roboto Light" w:hAnsiTheme="majorHAnsi" w:cstheme="majorHAnsi"/>
        </w:rPr>
        <w:t xml:space="preserve">contributing to </w:t>
      </w:r>
      <w:r w:rsidR="0068075E">
        <w:rPr>
          <w:rFonts w:asciiTheme="majorHAnsi" w:eastAsia="Roboto Light" w:hAnsiTheme="majorHAnsi" w:cstheme="majorHAnsi"/>
        </w:rPr>
        <w:t xml:space="preserve">and </w:t>
      </w:r>
      <w:r w:rsidRPr="00607FAB">
        <w:rPr>
          <w:rFonts w:asciiTheme="majorHAnsi" w:eastAsia="Roboto Light" w:hAnsiTheme="majorHAnsi" w:cstheme="majorHAnsi"/>
        </w:rPr>
        <w:t>creating a respected and valued resource. Deliver a highly customer-focused service and demonstrate commitment to excellence and continuous improvement.</w:t>
      </w:r>
    </w:p>
    <w:p w14:paraId="23753308" w14:textId="77777777" w:rsidR="00F049FA" w:rsidRDefault="00DC6434" w:rsidP="00F049FA">
      <w:pPr>
        <w:numPr>
          <w:ilvl w:val="0"/>
          <w:numId w:val="11"/>
        </w:numPr>
        <w:spacing w:after="0" w:line="240" w:lineRule="auto"/>
        <w:ind w:left="426"/>
        <w:rPr>
          <w:rFonts w:asciiTheme="majorHAnsi" w:eastAsia="Roboto Light" w:hAnsiTheme="majorHAnsi" w:cstheme="majorHAnsi"/>
        </w:rPr>
      </w:pPr>
      <w:r w:rsidRPr="00F049FA">
        <w:rPr>
          <w:rFonts w:asciiTheme="majorHAnsi" w:hAnsiTheme="majorHAnsi" w:cstheme="majorHAnsi"/>
        </w:rPr>
        <w:t xml:space="preserve">Align with and actively demonstrate the </w:t>
      </w:r>
      <w:r w:rsidR="00607FAB" w:rsidRPr="00F049FA">
        <w:rPr>
          <w:rFonts w:asciiTheme="majorHAnsi" w:hAnsiTheme="majorHAnsi" w:cstheme="majorHAnsi"/>
        </w:rPr>
        <w:t xml:space="preserve">Precinct Partnership Principles. </w:t>
      </w:r>
    </w:p>
    <w:p w14:paraId="0F470299" w14:textId="4329E06E" w:rsidR="00607FAB" w:rsidRPr="00F049FA" w:rsidRDefault="00DC6434" w:rsidP="00F049FA">
      <w:pPr>
        <w:numPr>
          <w:ilvl w:val="0"/>
          <w:numId w:val="11"/>
        </w:numPr>
        <w:spacing w:after="0" w:line="240" w:lineRule="auto"/>
        <w:ind w:left="426"/>
        <w:rPr>
          <w:rFonts w:asciiTheme="majorHAnsi" w:eastAsia="Roboto Light" w:hAnsiTheme="majorHAnsi" w:cstheme="majorHAnsi"/>
        </w:rPr>
      </w:pPr>
      <w:r w:rsidRPr="00F049FA">
        <w:rPr>
          <w:rFonts w:asciiTheme="majorHAnsi" w:eastAsia="Roboto Light" w:hAnsiTheme="majorHAnsi" w:cstheme="majorHAnsi"/>
        </w:rPr>
        <w:t>Cooperate with all health and safety policies and procedures and take all reasonable care to ensure that your actions or omissions do not impact on the health and safety of yourself or others.</w:t>
      </w:r>
    </w:p>
    <w:p w14:paraId="3FFD3402" w14:textId="77777777" w:rsidR="00F049FA" w:rsidRDefault="00F049FA" w:rsidP="00F049FA">
      <w:pPr>
        <w:spacing w:after="0" w:line="240" w:lineRule="auto"/>
        <w:jc w:val="both"/>
        <w:rPr>
          <w:rFonts w:asciiTheme="majorHAnsi" w:hAnsiTheme="majorHAnsi" w:cstheme="majorHAnsi"/>
        </w:rPr>
      </w:pPr>
    </w:p>
    <w:p w14:paraId="25D645D8" w14:textId="7945BB21" w:rsidR="002D3CEF" w:rsidRDefault="00607FAB" w:rsidP="0076324F">
      <w:pPr>
        <w:spacing w:after="0" w:line="240" w:lineRule="auto"/>
        <w:jc w:val="both"/>
      </w:pPr>
      <w:r w:rsidRPr="00607FAB">
        <w:rPr>
          <w:rFonts w:asciiTheme="majorHAnsi" w:hAnsiTheme="majorHAnsi" w:cstheme="majorHAnsi"/>
        </w:rPr>
        <w:t>It is not the intention of the position description to limit the scope or accountabilities of the position but to highlight the most important aspects of the position. The aspects mentioned above may be</w:t>
      </w:r>
      <w:r w:rsidR="00A728CC">
        <w:rPr>
          <w:rFonts w:asciiTheme="majorHAnsi" w:hAnsiTheme="majorHAnsi" w:cstheme="majorHAnsi"/>
        </w:rPr>
        <w:t xml:space="preserve"> </w:t>
      </w:r>
      <w:r w:rsidRPr="00607FAB">
        <w:rPr>
          <w:rFonts w:asciiTheme="majorHAnsi" w:hAnsiTheme="majorHAnsi" w:cstheme="majorHAnsi"/>
        </w:rPr>
        <w:t>altered in accordance with the changing requirements of the role</w:t>
      </w:r>
      <w:r w:rsidR="00F049FA">
        <w:rPr>
          <w:rFonts w:asciiTheme="majorHAnsi" w:hAnsiTheme="majorHAnsi" w:cstheme="majorHAnsi"/>
        </w:rPr>
        <w:t>.</w:t>
      </w:r>
    </w:p>
    <w:p w14:paraId="0F48ACCD" w14:textId="77777777" w:rsidR="002D3CEF" w:rsidRDefault="002D3CEF" w:rsidP="00EE1F00">
      <w:pPr>
        <w:pStyle w:val="Default"/>
        <w:rPr>
          <w:rFonts w:asciiTheme="majorHAnsi" w:hAnsiTheme="majorHAnsi" w:cstheme="majorHAnsi"/>
          <w:b/>
          <w:bCs/>
          <w:color w:val="auto"/>
        </w:rPr>
      </w:pPr>
    </w:p>
    <w:p w14:paraId="676B40DE" w14:textId="77777777" w:rsidR="002D3CEF" w:rsidRDefault="002D3CEF" w:rsidP="00EE1F00">
      <w:pPr>
        <w:pStyle w:val="Default"/>
        <w:rPr>
          <w:rFonts w:asciiTheme="majorHAnsi" w:hAnsiTheme="majorHAnsi" w:cstheme="majorHAnsi"/>
          <w:b/>
          <w:bCs/>
          <w:color w:val="auto"/>
        </w:rPr>
      </w:pPr>
    </w:p>
    <w:p w14:paraId="1448AD6B" w14:textId="77777777" w:rsidR="00083D43" w:rsidRDefault="00083D43" w:rsidP="00EE1F00">
      <w:pPr>
        <w:pStyle w:val="Default"/>
        <w:rPr>
          <w:rFonts w:asciiTheme="majorHAnsi" w:hAnsiTheme="majorHAnsi" w:cstheme="majorHAnsi"/>
          <w:b/>
          <w:bCs/>
          <w:color w:val="auto"/>
        </w:rPr>
      </w:pPr>
    </w:p>
    <w:p w14:paraId="5CB33D6F" w14:textId="77777777" w:rsidR="00083D43" w:rsidRDefault="00083D43" w:rsidP="00EE1F00">
      <w:pPr>
        <w:pStyle w:val="Default"/>
        <w:rPr>
          <w:rFonts w:asciiTheme="majorHAnsi" w:hAnsiTheme="majorHAnsi" w:cstheme="majorHAnsi"/>
          <w:b/>
          <w:bCs/>
          <w:color w:val="auto"/>
        </w:rPr>
      </w:pPr>
    </w:p>
    <w:p w14:paraId="366BDF37" w14:textId="7E24969F" w:rsidR="003E4AF8" w:rsidRPr="00F42E5A" w:rsidRDefault="00F049FA" w:rsidP="00EE1F00">
      <w:pPr>
        <w:pStyle w:val="Default"/>
        <w:rPr>
          <w:rFonts w:asciiTheme="majorHAnsi" w:hAnsiTheme="majorHAnsi" w:cstheme="majorHAnsi"/>
          <w:color w:val="auto"/>
        </w:rPr>
      </w:pPr>
      <w:r w:rsidRPr="003E4AF8">
        <w:rPr>
          <w:rFonts w:asciiTheme="majorHAnsi" w:hAnsiTheme="majorHAnsi" w:cstheme="majorHAnsi"/>
          <w:b/>
          <w:bCs/>
          <w:color w:val="auto"/>
        </w:rPr>
        <w:t xml:space="preserve">Skills and Experience </w:t>
      </w:r>
    </w:p>
    <w:p w14:paraId="5D15BAAB" w14:textId="4D31173F" w:rsidR="007904FE" w:rsidRDefault="007904FE" w:rsidP="00F42E5A">
      <w:pPr>
        <w:pStyle w:val="ListParagraph"/>
        <w:numPr>
          <w:ilvl w:val="0"/>
          <w:numId w:val="12"/>
        </w:numPr>
        <w:spacing w:after="0" w:line="240" w:lineRule="auto"/>
        <w:ind w:left="426"/>
        <w:rPr>
          <w:rFonts w:asciiTheme="majorHAnsi" w:eastAsia="Roboto Light" w:hAnsiTheme="majorHAnsi" w:cstheme="majorHAnsi"/>
        </w:rPr>
      </w:pPr>
      <w:r w:rsidRPr="00F049FA">
        <w:rPr>
          <w:rFonts w:asciiTheme="majorHAnsi" w:eastAsia="Roboto Light" w:hAnsiTheme="majorHAnsi" w:cstheme="majorHAnsi"/>
        </w:rPr>
        <w:t>A relevant tertiary qualification and experience or an equivalent level of knowledge gained through any combination of education, training, and experience.</w:t>
      </w:r>
    </w:p>
    <w:p w14:paraId="07DA0166" w14:textId="6DE5A8C8" w:rsidR="00F42E5A" w:rsidRPr="00F42E5A" w:rsidRDefault="00F42E5A" w:rsidP="00F42E5A">
      <w:pPr>
        <w:numPr>
          <w:ilvl w:val="0"/>
          <w:numId w:val="12"/>
        </w:numPr>
        <w:spacing w:after="0" w:line="240" w:lineRule="auto"/>
        <w:ind w:left="426" w:hanging="284"/>
        <w:rPr>
          <w:rFonts w:asciiTheme="majorHAnsi" w:eastAsia="Times New Roman" w:hAnsiTheme="majorHAnsi" w:cstheme="majorHAnsi"/>
        </w:rPr>
      </w:pPr>
      <w:r w:rsidRPr="00F42E5A">
        <w:rPr>
          <w:rFonts w:asciiTheme="majorHAnsi" w:eastAsia="Times New Roman" w:hAnsiTheme="majorHAnsi" w:cstheme="majorHAnsi"/>
        </w:rPr>
        <w:t xml:space="preserve">Extensive experience in a senior administrative capacity, with a knowledge of </w:t>
      </w:r>
      <w:r w:rsidR="00131E22">
        <w:rPr>
          <w:rFonts w:asciiTheme="majorHAnsi" w:eastAsia="Times New Roman" w:hAnsiTheme="majorHAnsi" w:cstheme="majorHAnsi"/>
        </w:rPr>
        <w:t>health</w:t>
      </w:r>
      <w:r w:rsidR="00EB20AF">
        <w:rPr>
          <w:rFonts w:asciiTheme="majorHAnsi" w:eastAsia="Times New Roman" w:hAnsiTheme="majorHAnsi" w:cstheme="majorHAnsi"/>
        </w:rPr>
        <w:t xml:space="preserve">-related </w:t>
      </w:r>
      <w:r w:rsidRPr="00F42E5A">
        <w:rPr>
          <w:rFonts w:asciiTheme="majorHAnsi" w:eastAsia="Times New Roman" w:hAnsiTheme="majorHAnsi" w:cstheme="majorHAnsi"/>
        </w:rPr>
        <w:t>research</w:t>
      </w:r>
      <w:r w:rsidR="00EB20AF">
        <w:rPr>
          <w:rFonts w:asciiTheme="majorHAnsi" w:eastAsia="Times New Roman" w:hAnsiTheme="majorHAnsi" w:cstheme="majorHAnsi"/>
        </w:rPr>
        <w:t>.</w:t>
      </w:r>
    </w:p>
    <w:p w14:paraId="51746A8A" w14:textId="5020F25B" w:rsidR="00F42E5A" w:rsidRPr="00F42E5A" w:rsidRDefault="00F42E5A" w:rsidP="00F42E5A">
      <w:pPr>
        <w:numPr>
          <w:ilvl w:val="0"/>
          <w:numId w:val="12"/>
        </w:numPr>
        <w:spacing w:after="0" w:line="240" w:lineRule="auto"/>
        <w:ind w:left="426" w:hanging="284"/>
        <w:rPr>
          <w:rFonts w:asciiTheme="majorHAnsi" w:eastAsia="Times New Roman" w:hAnsiTheme="majorHAnsi" w:cstheme="majorHAnsi"/>
        </w:rPr>
      </w:pPr>
      <w:r w:rsidRPr="00F42E5A">
        <w:rPr>
          <w:rFonts w:asciiTheme="majorHAnsi" w:eastAsia="Times New Roman" w:hAnsiTheme="majorHAnsi" w:cstheme="majorHAnsi"/>
        </w:rPr>
        <w:t>Exceptional strategic management skills responsive to changing circumstances while achieving a consistently high level of effectiveness and efficiency</w:t>
      </w:r>
      <w:r w:rsidR="00EB20AF">
        <w:rPr>
          <w:rFonts w:asciiTheme="majorHAnsi" w:eastAsia="Times New Roman" w:hAnsiTheme="majorHAnsi" w:cstheme="majorHAnsi"/>
        </w:rPr>
        <w:t>.</w:t>
      </w:r>
    </w:p>
    <w:p w14:paraId="7A280AB8" w14:textId="232FB9D4" w:rsidR="00F42E5A" w:rsidRPr="00F42E5A" w:rsidRDefault="00F42E5A" w:rsidP="00F42E5A">
      <w:pPr>
        <w:numPr>
          <w:ilvl w:val="0"/>
          <w:numId w:val="12"/>
        </w:numPr>
        <w:spacing w:after="0" w:line="240" w:lineRule="auto"/>
        <w:ind w:left="426" w:hanging="284"/>
        <w:rPr>
          <w:rFonts w:asciiTheme="majorHAnsi" w:eastAsia="Times New Roman" w:hAnsiTheme="majorHAnsi" w:cstheme="majorHAnsi"/>
        </w:rPr>
      </w:pPr>
      <w:r w:rsidRPr="00F42E5A">
        <w:rPr>
          <w:rFonts w:asciiTheme="majorHAnsi" w:eastAsia="Times New Roman" w:hAnsiTheme="majorHAnsi" w:cstheme="majorHAnsi"/>
        </w:rPr>
        <w:t xml:space="preserve">Demonstrated research, analytical, </w:t>
      </w:r>
      <w:r w:rsidR="006C72DF" w:rsidRPr="00F42E5A">
        <w:rPr>
          <w:rFonts w:asciiTheme="majorHAnsi" w:eastAsia="Times New Roman" w:hAnsiTheme="majorHAnsi" w:cstheme="majorHAnsi"/>
        </w:rPr>
        <w:t>conceptual,</w:t>
      </w:r>
      <w:r w:rsidRPr="00F42E5A">
        <w:rPr>
          <w:rFonts w:asciiTheme="majorHAnsi" w:eastAsia="Times New Roman" w:hAnsiTheme="majorHAnsi" w:cstheme="majorHAnsi"/>
        </w:rPr>
        <w:t xml:space="preserve"> and problem-solving skills, with an ability to summarise key issues, develop innovative solutions and produce high level outcomes in both autonomous and team-based activities</w:t>
      </w:r>
      <w:r w:rsidR="00EB20AF">
        <w:rPr>
          <w:rFonts w:asciiTheme="majorHAnsi" w:eastAsia="Times New Roman" w:hAnsiTheme="majorHAnsi" w:cstheme="majorHAnsi"/>
        </w:rPr>
        <w:t>.</w:t>
      </w:r>
    </w:p>
    <w:p w14:paraId="6D3025D5" w14:textId="1E88F0AD" w:rsidR="00F42E5A" w:rsidRPr="00F42E5A" w:rsidRDefault="00F42E5A" w:rsidP="00F42E5A">
      <w:pPr>
        <w:numPr>
          <w:ilvl w:val="0"/>
          <w:numId w:val="12"/>
        </w:numPr>
        <w:spacing w:after="0" w:line="240" w:lineRule="auto"/>
        <w:ind w:left="426" w:hanging="284"/>
        <w:rPr>
          <w:rFonts w:asciiTheme="majorHAnsi" w:eastAsia="Times New Roman" w:hAnsiTheme="majorHAnsi" w:cstheme="majorHAnsi"/>
        </w:rPr>
      </w:pPr>
      <w:r w:rsidRPr="00F42E5A">
        <w:rPr>
          <w:rFonts w:asciiTheme="majorHAnsi" w:eastAsia="Times New Roman" w:hAnsiTheme="majorHAnsi" w:cstheme="majorHAnsi"/>
        </w:rPr>
        <w:t>Excellent interpersonal and communication skills with the ability to influence</w:t>
      </w:r>
      <w:r w:rsidR="00D034FA">
        <w:rPr>
          <w:rFonts w:asciiTheme="majorHAnsi" w:eastAsia="Times New Roman" w:hAnsiTheme="majorHAnsi" w:cstheme="majorHAnsi"/>
        </w:rPr>
        <w:t xml:space="preserve">, </w:t>
      </w:r>
      <w:r w:rsidRPr="00F42E5A">
        <w:rPr>
          <w:rFonts w:asciiTheme="majorHAnsi" w:eastAsia="Times New Roman" w:hAnsiTheme="majorHAnsi" w:cstheme="majorHAnsi"/>
        </w:rPr>
        <w:t>negotiate and sustain effective collaborative professional relationships.</w:t>
      </w:r>
    </w:p>
    <w:p w14:paraId="6E74F6F3" w14:textId="153BF059" w:rsidR="00F42E5A" w:rsidRPr="000943E3" w:rsidRDefault="00F42E5A" w:rsidP="000943E3">
      <w:pPr>
        <w:numPr>
          <w:ilvl w:val="0"/>
          <w:numId w:val="12"/>
        </w:numPr>
        <w:spacing w:after="0" w:line="240" w:lineRule="auto"/>
        <w:ind w:left="426" w:hanging="284"/>
        <w:rPr>
          <w:rFonts w:asciiTheme="majorHAnsi" w:eastAsia="Times New Roman" w:hAnsiTheme="majorHAnsi" w:cstheme="majorHAnsi"/>
        </w:rPr>
      </w:pPr>
      <w:r w:rsidRPr="00F42E5A">
        <w:rPr>
          <w:rFonts w:asciiTheme="majorHAnsi" w:eastAsia="Times New Roman" w:hAnsiTheme="majorHAnsi" w:cstheme="majorHAnsi"/>
        </w:rPr>
        <w:t>Strong organisational and project management skills</w:t>
      </w:r>
      <w:r w:rsidR="00D034FA">
        <w:rPr>
          <w:rFonts w:asciiTheme="majorHAnsi" w:eastAsia="Times New Roman" w:hAnsiTheme="majorHAnsi" w:cstheme="majorHAnsi"/>
        </w:rPr>
        <w:t>.</w:t>
      </w:r>
    </w:p>
    <w:p w14:paraId="25F4486D" w14:textId="1CC19597" w:rsidR="007904FE" w:rsidRPr="00F049FA" w:rsidRDefault="007904FE" w:rsidP="006C72DF">
      <w:pPr>
        <w:pStyle w:val="ListParagraph"/>
        <w:numPr>
          <w:ilvl w:val="0"/>
          <w:numId w:val="12"/>
        </w:numPr>
        <w:spacing w:after="120" w:line="240" w:lineRule="auto"/>
        <w:ind w:left="426" w:hanging="284"/>
        <w:rPr>
          <w:rFonts w:asciiTheme="majorHAnsi" w:hAnsiTheme="majorHAnsi" w:cstheme="majorHAnsi"/>
        </w:rPr>
      </w:pPr>
      <w:r w:rsidRPr="00F049FA">
        <w:rPr>
          <w:rFonts w:asciiTheme="majorHAnsi" w:eastAsia="Roboto Light" w:hAnsiTheme="majorHAnsi" w:cstheme="majorHAnsi"/>
        </w:rPr>
        <w:t xml:space="preserve">An understanding of and commitment to </w:t>
      </w:r>
      <w:r w:rsidR="00F049FA">
        <w:rPr>
          <w:rFonts w:asciiTheme="majorHAnsi" w:eastAsia="Roboto Light" w:hAnsiTheme="majorHAnsi" w:cstheme="majorHAnsi"/>
        </w:rPr>
        <w:t>the RHIP</w:t>
      </w:r>
      <w:r w:rsidRPr="00F049FA">
        <w:rPr>
          <w:rFonts w:asciiTheme="majorHAnsi" w:eastAsia="Roboto Light" w:hAnsiTheme="majorHAnsi" w:cstheme="majorHAnsi"/>
        </w:rPr>
        <w:t xml:space="preserve"> aims, objectives, and values in action</w:t>
      </w:r>
      <w:r w:rsidR="00F049FA">
        <w:rPr>
          <w:rFonts w:asciiTheme="majorHAnsi" w:eastAsia="Roboto Light" w:hAnsiTheme="majorHAnsi" w:cstheme="majorHAnsi"/>
        </w:rPr>
        <w:t xml:space="preserve">. </w:t>
      </w:r>
    </w:p>
    <w:p w14:paraId="4994958D" w14:textId="77777777" w:rsidR="00F049FA" w:rsidRPr="00F049FA" w:rsidRDefault="00F049FA" w:rsidP="00F049FA">
      <w:pPr>
        <w:pStyle w:val="ListParagraph"/>
        <w:spacing w:after="120" w:line="240" w:lineRule="auto"/>
        <w:ind w:left="426"/>
        <w:rPr>
          <w:rFonts w:asciiTheme="majorHAnsi" w:hAnsiTheme="majorHAnsi" w:cstheme="majorHAnsi"/>
        </w:rPr>
      </w:pPr>
    </w:p>
    <w:p w14:paraId="68E540DD" w14:textId="2C2A7780" w:rsidR="00EE1F00" w:rsidRPr="00F049FA" w:rsidRDefault="00EE1F00" w:rsidP="00EE1F00">
      <w:pPr>
        <w:pStyle w:val="Default"/>
        <w:rPr>
          <w:rFonts w:asciiTheme="majorHAnsi" w:hAnsiTheme="majorHAnsi" w:cstheme="majorHAnsi"/>
          <w:color w:val="auto"/>
        </w:rPr>
      </w:pPr>
      <w:r w:rsidRPr="00F049FA">
        <w:rPr>
          <w:rFonts w:asciiTheme="majorHAnsi" w:hAnsiTheme="majorHAnsi" w:cstheme="majorHAnsi"/>
          <w:b/>
          <w:bCs/>
          <w:color w:val="auto"/>
        </w:rPr>
        <w:t>Key Issues and Challenges</w:t>
      </w:r>
    </w:p>
    <w:p w14:paraId="3DF63E6B" w14:textId="144DEB2F" w:rsidR="00EE1F00" w:rsidRPr="00270407" w:rsidRDefault="00EE1F00" w:rsidP="00F049FA">
      <w:pPr>
        <w:pStyle w:val="Default"/>
        <w:numPr>
          <w:ilvl w:val="0"/>
          <w:numId w:val="4"/>
        </w:numPr>
        <w:ind w:left="426"/>
        <w:rPr>
          <w:rFonts w:asciiTheme="majorHAnsi" w:hAnsiTheme="majorHAnsi" w:cstheme="majorHAnsi"/>
          <w:color w:val="auto"/>
          <w:sz w:val="22"/>
          <w:szCs w:val="22"/>
        </w:rPr>
      </w:pPr>
      <w:r w:rsidRPr="00270407">
        <w:rPr>
          <w:rFonts w:asciiTheme="majorHAnsi" w:hAnsiTheme="majorHAnsi" w:cstheme="majorHAnsi"/>
          <w:color w:val="auto"/>
          <w:sz w:val="22"/>
          <w:szCs w:val="22"/>
        </w:rPr>
        <w:t xml:space="preserve">Strengthening </w:t>
      </w:r>
      <w:r w:rsidR="00F049FA">
        <w:rPr>
          <w:rFonts w:asciiTheme="majorHAnsi" w:hAnsiTheme="majorHAnsi" w:cstheme="majorHAnsi"/>
          <w:color w:val="auto"/>
          <w:sz w:val="22"/>
          <w:szCs w:val="22"/>
        </w:rPr>
        <w:t>and f</w:t>
      </w:r>
      <w:r w:rsidRPr="00270407">
        <w:rPr>
          <w:rFonts w:asciiTheme="majorHAnsi" w:hAnsiTheme="majorHAnsi" w:cstheme="majorHAnsi"/>
          <w:color w:val="auto"/>
          <w:sz w:val="22"/>
          <w:szCs w:val="22"/>
        </w:rPr>
        <w:t>ocusing Precinct participation by partners and collaborators, establishing a brand, and playing an essential role in the creation of new linkages</w:t>
      </w:r>
      <w:r w:rsidR="00F049FA">
        <w:rPr>
          <w:rFonts w:asciiTheme="majorHAnsi" w:hAnsiTheme="majorHAnsi" w:cstheme="majorHAnsi"/>
          <w:color w:val="auto"/>
          <w:sz w:val="22"/>
          <w:szCs w:val="22"/>
        </w:rPr>
        <w:t>.</w:t>
      </w:r>
    </w:p>
    <w:p w14:paraId="2AC56A6F" w14:textId="5A174A13" w:rsidR="00EE1F00" w:rsidRPr="00270407" w:rsidRDefault="00EE1F00" w:rsidP="00F049FA">
      <w:pPr>
        <w:pStyle w:val="Default"/>
        <w:numPr>
          <w:ilvl w:val="0"/>
          <w:numId w:val="4"/>
        </w:numPr>
        <w:ind w:left="426"/>
        <w:rPr>
          <w:rFonts w:asciiTheme="majorHAnsi" w:hAnsiTheme="majorHAnsi" w:cstheme="majorHAnsi"/>
          <w:color w:val="auto"/>
          <w:sz w:val="22"/>
          <w:szCs w:val="22"/>
        </w:rPr>
      </w:pPr>
      <w:r w:rsidRPr="00270407">
        <w:rPr>
          <w:rFonts w:asciiTheme="majorHAnsi" w:hAnsiTheme="majorHAnsi" w:cstheme="majorHAnsi"/>
          <w:color w:val="auto"/>
          <w:sz w:val="22"/>
          <w:szCs w:val="22"/>
        </w:rPr>
        <w:t xml:space="preserve">Ensuring continued alignment and strong partnerships amongst Precinct partners. </w:t>
      </w:r>
    </w:p>
    <w:p w14:paraId="7290FCD0" w14:textId="4A8197F7" w:rsidR="00EE1F00" w:rsidRPr="00270407" w:rsidRDefault="00EE1F00" w:rsidP="00F049FA">
      <w:pPr>
        <w:pStyle w:val="Default"/>
        <w:numPr>
          <w:ilvl w:val="0"/>
          <w:numId w:val="4"/>
        </w:numPr>
        <w:ind w:left="426"/>
        <w:rPr>
          <w:rFonts w:asciiTheme="majorHAnsi" w:hAnsiTheme="majorHAnsi" w:cstheme="majorHAnsi"/>
          <w:color w:val="auto"/>
          <w:sz w:val="22"/>
          <w:szCs w:val="22"/>
        </w:rPr>
      </w:pPr>
      <w:r w:rsidRPr="00270407">
        <w:rPr>
          <w:rFonts w:asciiTheme="majorHAnsi" w:hAnsiTheme="majorHAnsi" w:cstheme="majorHAnsi"/>
          <w:color w:val="auto"/>
          <w:sz w:val="22"/>
          <w:szCs w:val="22"/>
        </w:rPr>
        <w:t xml:space="preserve">Advocating for the greater benefit of the Precinct when there is likely to be a partner compromise that will impact on all. </w:t>
      </w:r>
    </w:p>
    <w:p w14:paraId="3F3FA542" w14:textId="5D176781" w:rsidR="00EE1F00" w:rsidRPr="00270407" w:rsidRDefault="00EE1F00" w:rsidP="00F049FA">
      <w:pPr>
        <w:pStyle w:val="Default"/>
        <w:numPr>
          <w:ilvl w:val="0"/>
          <w:numId w:val="4"/>
        </w:numPr>
        <w:ind w:left="426"/>
        <w:rPr>
          <w:rFonts w:asciiTheme="majorHAnsi" w:hAnsiTheme="majorHAnsi" w:cstheme="majorHAnsi"/>
          <w:color w:val="auto"/>
          <w:sz w:val="22"/>
          <w:szCs w:val="22"/>
        </w:rPr>
      </w:pPr>
      <w:r w:rsidRPr="00270407">
        <w:rPr>
          <w:rFonts w:asciiTheme="majorHAnsi" w:hAnsiTheme="majorHAnsi" w:cstheme="majorHAnsi"/>
          <w:color w:val="auto"/>
          <w:sz w:val="22"/>
          <w:szCs w:val="22"/>
        </w:rPr>
        <w:t>Apply diplomacy, confidentiality, and astute judgement in evaluating and imparting advice</w:t>
      </w:r>
      <w:r w:rsidR="00F049FA">
        <w:rPr>
          <w:rFonts w:asciiTheme="majorHAnsi" w:hAnsiTheme="majorHAnsi" w:cstheme="majorHAnsi"/>
          <w:color w:val="auto"/>
          <w:sz w:val="22"/>
          <w:szCs w:val="22"/>
        </w:rPr>
        <w:t>.</w:t>
      </w:r>
    </w:p>
    <w:p w14:paraId="07B3ABD2" w14:textId="27BAD125" w:rsidR="00EE1F00" w:rsidRPr="00270407" w:rsidRDefault="00EE1F00" w:rsidP="00F049FA">
      <w:pPr>
        <w:pStyle w:val="Default"/>
        <w:numPr>
          <w:ilvl w:val="0"/>
          <w:numId w:val="4"/>
        </w:numPr>
        <w:ind w:left="426"/>
        <w:rPr>
          <w:rFonts w:asciiTheme="majorHAnsi" w:hAnsiTheme="majorHAnsi" w:cstheme="majorHAnsi"/>
          <w:color w:val="auto"/>
          <w:sz w:val="22"/>
          <w:szCs w:val="22"/>
        </w:rPr>
      </w:pPr>
      <w:r w:rsidRPr="00270407">
        <w:rPr>
          <w:rFonts w:asciiTheme="majorHAnsi" w:hAnsiTheme="majorHAnsi" w:cstheme="majorHAnsi"/>
          <w:color w:val="auto"/>
          <w:sz w:val="22"/>
          <w:szCs w:val="22"/>
        </w:rPr>
        <w:t>Balancing a range of competing and conflicting priorities and working in a complex environment</w:t>
      </w:r>
      <w:r w:rsidR="00F049FA">
        <w:rPr>
          <w:rFonts w:asciiTheme="majorHAnsi" w:hAnsiTheme="majorHAnsi" w:cstheme="majorHAnsi"/>
          <w:color w:val="auto"/>
          <w:sz w:val="22"/>
          <w:szCs w:val="22"/>
        </w:rPr>
        <w:t>.</w:t>
      </w:r>
    </w:p>
    <w:p w14:paraId="12D35EC6" w14:textId="15550C08" w:rsidR="00EE1F00" w:rsidRPr="00270407" w:rsidRDefault="00EE1F00" w:rsidP="00F049FA">
      <w:pPr>
        <w:pStyle w:val="Default"/>
        <w:numPr>
          <w:ilvl w:val="0"/>
          <w:numId w:val="4"/>
        </w:numPr>
        <w:ind w:left="426"/>
        <w:rPr>
          <w:rFonts w:asciiTheme="majorHAnsi" w:hAnsiTheme="majorHAnsi" w:cstheme="majorHAnsi"/>
          <w:color w:val="auto"/>
          <w:sz w:val="22"/>
          <w:szCs w:val="22"/>
        </w:rPr>
      </w:pPr>
      <w:r w:rsidRPr="00270407">
        <w:rPr>
          <w:rFonts w:asciiTheme="majorHAnsi" w:hAnsiTheme="majorHAnsi" w:cstheme="majorHAnsi"/>
          <w:color w:val="auto"/>
          <w:sz w:val="22"/>
          <w:szCs w:val="22"/>
        </w:rPr>
        <w:t xml:space="preserve">Ensuring genuine engagement with local communities, consumers, and government. </w:t>
      </w:r>
    </w:p>
    <w:p w14:paraId="51E79058" w14:textId="77777777" w:rsidR="00EE1F00" w:rsidRPr="00270407" w:rsidRDefault="00EE1F00" w:rsidP="00EE1F00">
      <w:pPr>
        <w:pStyle w:val="Default"/>
        <w:rPr>
          <w:rFonts w:asciiTheme="majorHAnsi" w:hAnsiTheme="majorHAnsi" w:cstheme="majorHAnsi"/>
          <w:color w:val="auto"/>
          <w:sz w:val="22"/>
          <w:szCs w:val="22"/>
        </w:rPr>
      </w:pPr>
    </w:p>
    <w:p w14:paraId="5899401D" w14:textId="77777777" w:rsidR="00B50899" w:rsidRDefault="00B50899" w:rsidP="008B7E99">
      <w:pPr>
        <w:rPr>
          <w:rFonts w:asciiTheme="majorHAnsi" w:hAnsiTheme="majorHAnsi" w:cstheme="majorHAnsi"/>
        </w:rPr>
      </w:pPr>
    </w:p>
    <w:p w14:paraId="718AA7DB" w14:textId="77777777" w:rsidR="00B50899" w:rsidRDefault="00B50899" w:rsidP="008B7E99">
      <w:pPr>
        <w:rPr>
          <w:rFonts w:asciiTheme="majorHAnsi" w:hAnsiTheme="majorHAnsi" w:cstheme="majorHAnsi"/>
        </w:rPr>
      </w:pPr>
    </w:p>
    <w:p w14:paraId="2864C322" w14:textId="77777777" w:rsidR="00F602F0" w:rsidRDefault="00F602F0" w:rsidP="00F602F0">
      <w:pPr>
        <w:spacing w:after="0"/>
        <w:rPr>
          <w:rFonts w:asciiTheme="majorHAnsi" w:hAnsiTheme="majorHAnsi" w:cstheme="majorHAnsi"/>
        </w:rPr>
      </w:pPr>
    </w:p>
    <w:sectPr w:rsidR="00F602F0" w:rsidSect="0076324F">
      <w:headerReference w:type="default" r:id="rId8"/>
      <w:footerReference w:type="default" r:id="rId9"/>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FB0C4" w14:textId="77777777" w:rsidR="00D21B90" w:rsidRDefault="00D21B90" w:rsidP="00CD5F8D">
      <w:pPr>
        <w:spacing w:after="0" w:line="240" w:lineRule="auto"/>
      </w:pPr>
      <w:r>
        <w:separator/>
      </w:r>
    </w:p>
  </w:endnote>
  <w:endnote w:type="continuationSeparator" w:id="0">
    <w:p w14:paraId="7791C749" w14:textId="77777777" w:rsidR="00D21B90" w:rsidRDefault="00D21B90" w:rsidP="00CD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C964" w14:textId="67394C57" w:rsidR="00E62815" w:rsidRDefault="00E62815">
    <w:pPr>
      <w:pStyle w:val="Footer"/>
    </w:pPr>
    <w:r>
      <w:rPr>
        <w:noProof/>
      </w:rPr>
      <mc:AlternateContent>
        <mc:Choice Requires="wps">
          <w:drawing>
            <wp:anchor distT="0" distB="0" distL="114300" distR="114300" simplePos="0" relativeHeight="251661312" behindDoc="0" locked="0" layoutInCell="1" allowOverlap="1" wp14:anchorId="1C3294BA" wp14:editId="171DEFB7">
              <wp:simplePos x="0" y="0"/>
              <wp:positionH relativeFrom="column">
                <wp:posOffset>-1104900</wp:posOffset>
              </wp:positionH>
              <wp:positionV relativeFrom="paragraph">
                <wp:posOffset>-165735</wp:posOffset>
              </wp:positionV>
              <wp:extent cx="9082405" cy="1090295"/>
              <wp:effectExtent l="0" t="0" r="4445" b="0"/>
              <wp:wrapNone/>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2405" cy="1090295"/>
                      </a:xfrm>
                      <a:prstGeom prst="rect">
                        <a:avLst/>
                      </a:prstGeom>
                      <a:solidFill>
                        <a:srgbClr val="5AB4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FBC3C6" id="Rectangle 40" o:spid="_x0000_s1026" style="position:absolute;margin-left:-87pt;margin-top:-13.05pt;width:715.15pt;height:8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Gn2gEAAJ8DAAAOAAAAZHJzL2Uyb0RvYy54bWysU9uO2yAQfa/Uf0C8N74oaTdWnNU2q60q&#10;bS/Sth+AMbZRMUMHEif9+g44m43at6oviGGGw5wzh83tcTTsoNBrsDUvFjlnykpote1r/v3bw5sb&#10;znwQthUGrKr5SXl+u339ajO5SpUwgGkVMgKxvppczYcQXJVlXg5qFH4BTllKdoCjCBRin7UoJkIf&#10;TVbm+dtsAmwdglTe0+n9nOTbhN91SoYvXedVYKbm1FtIK6a1iWu23YiqR+EGLc9tiH/oYhTa0qMX&#10;qHsRBNuj/gtq1BLBQxcWEsYMuk5LlTgQmyL/g83TIJxKXEgc7y4y+f8HKz8fntxXjK179wjyhydF&#10;ssn56pKJgaca1kyfoKUZin2ARPbY4RhvEg12TJqeLpqqY2CSDtf5TbnMV5xJyhX5Oi/Xq6h6Jqrn&#10;6w59+KBgZHFTc6ShJXhxePRhLn0uSX2C0e2DNiYF2Dc7g+wgaMCru/fLXXlG99dlxsZiC/HajBhP&#10;Es9ILdrFVw20J6KJMLuEXE2bAfAXZxM5pOb+516g4sx8tDSCdbFcRkulYLl6V1KA15nmOiOsJKia&#10;B87m7S7MNtw71P1ALxWJtIU7krfTifhLV+dmyQVJurNjo82u41T18q+2vwEAAP//AwBQSwMEFAAG&#10;AAgAAAAhAB68xeziAAAADQEAAA8AAABkcnMvZG93bnJldi54bWxMj81OwzAQhO9IvIO1SFxQ6yQk&#10;KQpxKlR+JC4ISsXZjU0cEa8j22nTt2d7gtuMdjT7Tb2e7cAO2ofeoYB0mQDT2DrVYydg9/m8uAMW&#10;okQlB4dawEkHWDeXF7WslDvihz5sY8eoBEMlBZgYx4rz0BptZVi6USPdvp23MpL1HVdeHqncDjxL&#10;kpJb2SN9MHLUG6Pbn+1kBXAz+Rdun8bXL4ePN29mU+TvJyGur+aHe2BRz/EvDGd8QoeGmPZuQhXY&#10;IGCRrnIaE0llZQrsHMmK8hbYnlRelMCbmv9f0fwCAAD//wMAUEsBAi0AFAAGAAgAAAAhALaDOJL+&#10;AAAA4QEAABMAAAAAAAAAAAAAAAAAAAAAAFtDb250ZW50X1R5cGVzXS54bWxQSwECLQAUAAYACAAA&#10;ACEAOP0h/9YAAACUAQAACwAAAAAAAAAAAAAAAAAvAQAAX3JlbHMvLnJlbHNQSwECLQAUAAYACAAA&#10;ACEAFujxp9oBAACfAwAADgAAAAAAAAAAAAAAAAAuAgAAZHJzL2Uyb0RvYy54bWxQSwECLQAUAAYA&#10;CAAAACEAHrzF7OIAAAANAQAADwAAAAAAAAAAAAAAAAA0BAAAZHJzL2Rvd25yZXYueG1sUEsFBgAA&#10;AAAEAAQA8wAAAEMFAAAAAA==&#10;" fillcolor="#5ab4c2" stroked="f">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19C18" w14:textId="77777777" w:rsidR="00D21B90" w:rsidRDefault="00D21B90" w:rsidP="00CD5F8D">
      <w:pPr>
        <w:spacing w:after="0" w:line="240" w:lineRule="auto"/>
      </w:pPr>
      <w:r>
        <w:separator/>
      </w:r>
    </w:p>
  </w:footnote>
  <w:footnote w:type="continuationSeparator" w:id="0">
    <w:p w14:paraId="3406F5DC" w14:textId="77777777" w:rsidR="00D21B90" w:rsidRDefault="00D21B90" w:rsidP="00CD5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CC43F" w14:textId="4E5D41CE" w:rsidR="00CD5F8D" w:rsidRDefault="00CD5F8D">
    <w:pPr>
      <w:pStyle w:val="Header"/>
    </w:pPr>
    <w:r>
      <w:rPr>
        <w:noProof/>
        <w:color w:val="231F20"/>
      </w:rPr>
      <w:drawing>
        <wp:anchor distT="0" distB="0" distL="114300" distR="114300" simplePos="0" relativeHeight="251659264" behindDoc="1" locked="0" layoutInCell="1" allowOverlap="1" wp14:anchorId="6AB24C3B" wp14:editId="33514A99">
          <wp:simplePos x="0" y="0"/>
          <wp:positionH relativeFrom="column">
            <wp:posOffset>2660650</wp:posOffset>
          </wp:positionH>
          <wp:positionV relativeFrom="paragraph">
            <wp:posOffset>-286385</wp:posOffset>
          </wp:positionV>
          <wp:extent cx="3799840" cy="1195705"/>
          <wp:effectExtent l="0" t="0" r="0" b="0"/>
          <wp:wrapNone/>
          <wp:docPr id="777036752" name="Picture 77703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cstate="print">
                    <a:extLst>
                      <a:ext uri="{28A0092B-C50C-407E-A947-70E740481C1C}">
                        <a14:useLocalDpi xmlns:a14="http://schemas.microsoft.com/office/drawing/2010/main" val="0"/>
                      </a:ext>
                    </a:extLst>
                  </a:blip>
                  <a:srcRect t="14472" b="14472"/>
                  <a:stretch>
                    <a:fillRect/>
                  </a:stretch>
                </pic:blipFill>
                <pic:spPr bwMode="auto">
                  <a:xfrm>
                    <a:off x="0" y="0"/>
                    <a:ext cx="3799840" cy="1195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091B"/>
    <w:multiLevelType w:val="hybridMultilevel"/>
    <w:tmpl w:val="4BF2F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E15648"/>
    <w:multiLevelType w:val="hybridMultilevel"/>
    <w:tmpl w:val="607CD9F6"/>
    <w:lvl w:ilvl="0" w:tplc="68DC403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34F54"/>
    <w:multiLevelType w:val="hybridMultilevel"/>
    <w:tmpl w:val="3FC4C634"/>
    <w:lvl w:ilvl="0" w:tplc="68DC403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66B79"/>
    <w:multiLevelType w:val="hybridMultilevel"/>
    <w:tmpl w:val="957EA0B8"/>
    <w:lvl w:ilvl="0" w:tplc="68DC403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AA6D4D"/>
    <w:multiLevelType w:val="hybridMultilevel"/>
    <w:tmpl w:val="8646A306"/>
    <w:lvl w:ilvl="0" w:tplc="68DC403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F6C01"/>
    <w:multiLevelType w:val="hybridMultilevel"/>
    <w:tmpl w:val="6AD0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975D96"/>
    <w:multiLevelType w:val="hybridMultilevel"/>
    <w:tmpl w:val="E738CF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533670"/>
    <w:multiLevelType w:val="multilevel"/>
    <w:tmpl w:val="3A485DAA"/>
    <w:lvl w:ilvl="0">
      <w:start w:val="2"/>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390D57"/>
    <w:multiLevelType w:val="hybridMultilevel"/>
    <w:tmpl w:val="9040764A"/>
    <w:lvl w:ilvl="0" w:tplc="68DC403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55792"/>
    <w:multiLevelType w:val="multilevel"/>
    <w:tmpl w:val="890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C14BA"/>
    <w:multiLevelType w:val="hybridMultilevel"/>
    <w:tmpl w:val="A80ECAB6"/>
    <w:lvl w:ilvl="0" w:tplc="68DC4034">
      <w:numFmt w:val="bullet"/>
      <w:lvlText w:val="-"/>
      <w:lvlJc w:val="left"/>
      <w:pPr>
        <w:ind w:left="1429" w:hanging="360"/>
      </w:pPr>
      <w:rPr>
        <w:rFonts w:ascii="Calibri Light" w:eastAsiaTheme="minorHAnsi" w:hAnsi="Calibri Light" w:cs="Calibri Light"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706D4E0A"/>
    <w:multiLevelType w:val="multilevel"/>
    <w:tmpl w:val="2F1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2F09B1"/>
    <w:multiLevelType w:val="multilevel"/>
    <w:tmpl w:val="DCFA1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AC3801"/>
    <w:multiLevelType w:val="hybridMultilevel"/>
    <w:tmpl w:val="957E7724"/>
    <w:lvl w:ilvl="0" w:tplc="68DC403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592775">
    <w:abstractNumId w:val="0"/>
  </w:num>
  <w:num w:numId="2" w16cid:durableId="1985694224">
    <w:abstractNumId w:val="7"/>
  </w:num>
  <w:num w:numId="3" w16cid:durableId="351419326">
    <w:abstractNumId w:val="6"/>
  </w:num>
  <w:num w:numId="4" w16cid:durableId="494423596">
    <w:abstractNumId w:val="5"/>
  </w:num>
  <w:num w:numId="5" w16cid:durableId="1002658627">
    <w:abstractNumId w:val="14"/>
  </w:num>
  <w:num w:numId="6" w16cid:durableId="592320304">
    <w:abstractNumId w:val="9"/>
  </w:num>
  <w:num w:numId="7" w16cid:durableId="1084763412">
    <w:abstractNumId w:val="2"/>
  </w:num>
  <w:num w:numId="8" w16cid:durableId="1760056979">
    <w:abstractNumId w:val="1"/>
  </w:num>
  <w:num w:numId="9" w16cid:durableId="1067267504">
    <w:abstractNumId w:val="4"/>
  </w:num>
  <w:num w:numId="10" w16cid:durableId="617107473">
    <w:abstractNumId w:val="4"/>
  </w:num>
  <w:num w:numId="11" w16cid:durableId="395590054">
    <w:abstractNumId w:val="3"/>
  </w:num>
  <w:num w:numId="12" w16cid:durableId="2132093411">
    <w:abstractNumId w:val="11"/>
  </w:num>
  <w:num w:numId="13" w16cid:durableId="1801458868">
    <w:abstractNumId w:val="10"/>
  </w:num>
  <w:num w:numId="14" w16cid:durableId="1664503268">
    <w:abstractNumId w:val="8"/>
  </w:num>
  <w:num w:numId="15" w16cid:durableId="514733876">
    <w:abstractNumId w:val="12"/>
  </w:num>
  <w:num w:numId="16" w16cid:durableId="1247227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99"/>
    <w:rsid w:val="00011B67"/>
    <w:rsid w:val="00041BE8"/>
    <w:rsid w:val="00050626"/>
    <w:rsid w:val="00057AA2"/>
    <w:rsid w:val="000767A3"/>
    <w:rsid w:val="00083D43"/>
    <w:rsid w:val="00086BC8"/>
    <w:rsid w:val="00090625"/>
    <w:rsid w:val="000943E3"/>
    <w:rsid w:val="00097FC2"/>
    <w:rsid w:val="000A13DD"/>
    <w:rsid w:val="000B27DC"/>
    <w:rsid w:val="000D49B0"/>
    <w:rsid w:val="0010797B"/>
    <w:rsid w:val="00107F73"/>
    <w:rsid w:val="00131E22"/>
    <w:rsid w:val="00144D13"/>
    <w:rsid w:val="001A2AB7"/>
    <w:rsid w:val="001D1AC6"/>
    <w:rsid w:val="001E191F"/>
    <w:rsid w:val="001E29DB"/>
    <w:rsid w:val="001F2CFC"/>
    <w:rsid w:val="001F3F9F"/>
    <w:rsid w:val="00203BA5"/>
    <w:rsid w:val="00246F3F"/>
    <w:rsid w:val="0024762C"/>
    <w:rsid w:val="002476D8"/>
    <w:rsid w:val="00250257"/>
    <w:rsid w:val="00250ACC"/>
    <w:rsid w:val="00276315"/>
    <w:rsid w:val="0029451C"/>
    <w:rsid w:val="002C4C3E"/>
    <w:rsid w:val="002D3CEF"/>
    <w:rsid w:val="002E06C7"/>
    <w:rsid w:val="002E370D"/>
    <w:rsid w:val="00302B69"/>
    <w:rsid w:val="00316D0F"/>
    <w:rsid w:val="003216C6"/>
    <w:rsid w:val="00322562"/>
    <w:rsid w:val="00325C8E"/>
    <w:rsid w:val="003416E0"/>
    <w:rsid w:val="00366FF4"/>
    <w:rsid w:val="00372E1D"/>
    <w:rsid w:val="003C1AF1"/>
    <w:rsid w:val="003C4F9F"/>
    <w:rsid w:val="003C5B75"/>
    <w:rsid w:val="003E4AF8"/>
    <w:rsid w:val="004065AB"/>
    <w:rsid w:val="00427DBB"/>
    <w:rsid w:val="00434CCA"/>
    <w:rsid w:val="0045496F"/>
    <w:rsid w:val="00475913"/>
    <w:rsid w:val="0048310C"/>
    <w:rsid w:val="004A14F8"/>
    <w:rsid w:val="004A3BA4"/>
    <w:rsid w:val="004E4333"/>
    <w:rsid w:val="004E6DF7"/>
    <w:rsid w:val="00524F38"/>
    <w:rsid w:val="00555987"/>
    <w:rsid w:val="0055753D"/>
    <w:rsid w:val="00561C8F"/>
    <w:rsid w:val="00572DF5"/>
    <w:rsid w:val="00573FB6"/>
    <w:rsid w:val="00587F0F"/>
    <w:rsid w:val="005A4F16"/>
    <w:rsid w:val="005A75CB"/>
    <w:rsid w:val="005B1B4A"/>
    <w:rsid w:val="005D3992"/>
    <w:rsid w:val="005E353C"/>
    <w:rsid w:val="005E4912"/>
    <w:rsid w:val="005F3B3C"/>
    <w:rsid w:val="00601375"/>
    <w:rsid w:val="00602874"/>
    <w:rsid w:val="006072C2"/>
    <w:rsid w:val="00607FAB"/>
    <w:rsid w:val="00610131"/>
    <w:rsid w:val="006377CD"/>
    <w:rsid w:val="00657945"/>
    <w:rsid w:val="00663023"/>
    <w:rsid w:val="0068075E"/>
    <w:rsid w:val="00682CB3"/>
    <w:rsid w:val="0069023C"/>
    <w:rsid w:val="006933B9"/>
    <w:rsid w:val="0069669F"/>
    <w:rsid w:val="0069725A"/>
    <w:rsid w:val="006C6A95"/>
    <w:rsid w:val="006C72DF"/>
    <w:rsid w:val="006E63A0"/>
    <w:rsid w:val="006E7CAB"/>
    <w:rsid w:val="006F27EA"/>
    <w:rsid w:val="00731D65"/>
    <w:rsid w:val="007413A7"/>
    <w:rsid w:val="00741F45"/>
    <w:rsid w:val="007569A3"/>
    <w:rsid w:val="00760920"/>
    <w:rsid w:val="0076324F"/>
    <w:rsid w:val="007904FE"/>
    <w:rsid w:val="007A3A59"/>
    <w:rsid w:val="007D5BB0"/>
    <w:rsid w:val="007E05FD"/>
    <w:rsid w:val="007E1825"/>
    <w:rsid w:val="007E5343"/>
    <w:rsid w:val="007E7F7D"/>
    <w:rsid w:val="007F1364"/>
    <w:rsid w:val="008209B8"/>
    <w:rsid w:val="008B1EA6"/>
    <w:rsid w:val="008B7A08"/>
    <w:rsid w:val="008B7E99"/>
    <w:rsid w:val="008C54AA"/>
    <w:rsid w:val="008E30A7"/>
    <w:rsid w:val="009001B0"/>
    <w:rsid w:val="009371AC"/>
    <w:rsid w:val="009474D6"/>
    <w:rsid w:val="00974AA7"/>
    <w:rsid w:val="00993049"/>
    <w:rsid w:val="00995A34"/>
    <w:rsid w:val="009A77B7"/>
    <w:rsid w:val="009B3E9C"/>
    <w:rsid w:val="009D5BB0"/>
    <w:rsid w:val="009D736D"/>
    <w:rsid w:val="009E4FA2"/>
    <w:rsid w:val="00A02768"/>
    <w:rsid w:val="00A11D1F"/>
    <w:rsid w:val="00A25D72"/>
    <w:rsid w:val="00A50D1D"/>
    <w:rsid w:val="00A55119"/>
    <w:rsid w:val="00A56DF3"/>
    <w:rsid w:val="00A57430"/>
    <w:rsid w:val="00A647C7"/>
    <w:rsid w:val="00A728CC"/>
    <w:rsid w:val="00A73A70"/>
    <w:rsid w:val="00AA0667"/>
    <w:rsid w:val="00AD56DA"/>
    <w:rsid w:val="00AF2EB1"/>
    <w:rsid w:val="00B12A12"/>
    <w:rsid w:val="00B13591"/>
    <w:rsid w:val="00B147E1"/>
    <w:rsid w:val="00B1616E"/>
    <w:rsid w:val="00B249F9"/>
    <w:rsid w:val="00B346A4"/>
    <w:rsid w:val="00B3781E"/>
    <w:rsid w:val="00B50899"/>
    <w:rsid w:val="00B52ADA"/>
    <w:rsid w:val="00BA4BDC"/>
    <w:rsid w:val="00BB2D20"/>
    <w:rsid w:val="00BB4414"/>
    <w:rsid w:val="00BE20EE"/>
    <w:rsid w:val="00BF5052"/>
    <w:rsid w:val="00C01D3C"/>
    <w:rsid w:val="00C035C0"/>
    <w:rsid w:val="00C03ACC"/>
    <w:rsid w:val="00C12566"/>
    <w:rsid w:val="00C225AD"/>
    <w:rsid w:val="00C30620"/>
    <w:rsid w:val="00C501BC"/>
    <w:rsid w:val="00C50F7F"/>
    <w:rsid w:val="00C54B6E"/>
    <w:rsid w:val="00C6417E"/>
    <w:rsid w:val="00C77B6A"/>
    <w:rsid w:val="00C91467"/>
    <w:rsid w:val="00C9448B"/>
    <w:rsid w:val="00C9512E"/>
    <w:rsid w:val="00CA4E22"/>
    <w:rsid w:val="00CD5F8D"/>
    <w:rsid w:val="00CE1B2A"/>
    <w:rsid w:val="00D034FA"/>
    <w:rsid w:val="00D21B90"/>
    <w:rsid w:val="00D95643"/>
    <w:rsid w:val="00D962CB"/>
    <w:rsid w:val="00DA00A9"/>
    <w:rsid w:val="00DB366A"/>
    <w:rsid w:val="00DC328A"/>
    <w:rsid w:val="00DC6434"/>
    <w:rsid w:val="00E00AE7"/>
    <w:rsid w:val="00E056D6"/>
    <w:rsid w:val="00E2067A"/>
    <w:rsid w:val="00E219F1"/>
    <w:rsid w:val="00E46DBF"/>
    <w:rsid w:val="00E62815"/>
    <w:rsid w:val="00E75AFA"/>
    <w:rsid w:val="00E97F23"/>
    <w:rsid w:val="00EB20AF"/>
    <w:rsid w:val="00EE1F00"/>
    <w:rsid w:val="00F049FA"/>
    <w:rsid w:val="00F06929"/>
    <w:rsid w:val="00F12F77"/>
    <w:rsid w:val="00F21250"/>
    <w:rsid w:val="00F214D4"/>
    <w:rsid w:val="00F42E5A"/>
    <w:rsid w:val="00F47132"/>
    <w:rsid w:val="00F530B8"/>
    <w:rsid w:val="00F55641"/>
    <w:rsid w:val="00F602F0"/>
    <w:rsid w:val="00F76D70"/>
    <w:rsid w:val="00F818DC"/>
    <w:rsid w:val="00FA5B6F"/>
    <w:rsid w:val="00FA68ED"/>
    <w:rsid w:val="00FA75E1"/>
    <w:rsid w:val="00FB06A7"/>
    <w:rsid w:val="00FE1564"/>
    <w:rsid w:val="00FE5C77"/>
    <w:rsid w:val="00FF4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3B22"/>
  <w15:chartTrackingRefBased/>
  <w15:docId w15:val="{1471037D-7757-4013-84C4-702D5124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E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899"/>
    <w:pPr>
      <w:ind w:left="720"/>
      <w:contextualSpacing/>
    </w:pPr>
  </w:style>
  <w:style w:type="paragraph" w:styleId="Header">
    <w:name w:val="header"/>
    <w:basedOn w:val="Normal"/>
    <w:link w:val="HeaderChar"/>
    <w:uiPriority w:val="99"/>
    <w:unhideWhenUsed/>
    <w:rsid w:val="00CD5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F8D"/>
  </w:style>
  <w:style w:type="paragraph" w:styleId="Footer">
    <w:name w:val="footer"/>
    <w:basedOn w:val="Normal"/>
    <w:link w:val="FooterChar"/>
    <w:uiPriority w:val="99"/>
    <w:unhideWhenUsed/>
    <w:rsid w:val="00CD5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F8D"/>
  </w:style>
  <w:style w:type="paragraph" w:customStyle="1" w:styleId="Default">
    <w:name w:val="Default"/>
    <w:rsid w:val="00EE1F0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C6434"/>
    <w:rPr>
      <w:color w:val="0000FF"/>
      <w:u w:val="single"/>
    </w:rPr>
  </w:style>
  <w:style w:type="character" w:styleId="CommentReference">
    <w:name w:val="annotation reference"/>
    <w:basedOn w:val="DefaultParagraphFont"/>
    <w:uiPriority w:val="99"/>
    <w:semiHidden/>
    <w:unhideWhenUsed/>
    <w:rsid w:val="00F12F77"/>
    <w:rPr>
      <w:sz w:val="16"/>
      <w:szCs w:val="16"/>
    </w:rPr>
  </w:style>
  <w:style w:type="paragraph" w:styleId="CommentText">
    <w:name w:val="annotation text"/>
    <w:basedOn w:val="Normal"/>
    <w:link w:val="CommentTextChar"/>
    <w:uiPriority w:val="99"/>
    <w:semiHidden/>
    <w:unhideWhenUsed/>
    <w:rsid w:val="00F12F77"/>
    <w:pPr>
      <w:spacing w:line="240" w:lineRule="auto"/>
    </w:pPr>
    <w:rPr>
      <w:sz w:val="20"/>
      <w:szCs w:val="20"/>
    </w:rPr>
  </w:style>
  <w:style w:type="character" w:customStyle="1" w:styleId="CommentTextChar">
    <w:name w:val="Comment Text Char"/>
    <w:basedOn w:val="DefaultParagraphFont"/>
    <w:link w:val="CommentText"/>
    <w:uiPriority w:val="99"/>
    <w:semiHidden/>
    <w:rsid w:val="00F12F77"/>
    <w:rPr>
      <w:sz w:val="20"/>
      <w:szCs w:val="20"/>
    </w:rPr>
  </w:style>
  <w:style w:type="paragraph" w:styleId="CommentSubject">
    <w:name w:val="annotation subject"/>
    <w:basedOn w:val="CommentText"/>
    <w:next w:val="CommentText"/>
    <w:link w:val="CommentSubjectChar"/>
    <w:uiPriority w:val="99"/>
    <w:semiHidden/>
    <w:unhideWhenUsed/>
    <w:rsid w:val="00F12F77"/>
    <w:rPr>
      <w:b/>
      <w:bCs/>
    </w:rPr>
  </w:style>
  <w:style w:type="character" w:customStyle="1" w:styleId="CommentSubjectChar">
    <w:name w:val="Comment Subject Char"/>
    <w:basedOn w:val="CommentTextChar"/>
    <w:link w:val="CommentSubject"/>
    <w:uiPriority w:val="99"/>
    <w:semiHidden/>
    <w:rsid w:val="00F12F77"/>
    <w:rPr>
      <w:b/>
      <w:bCs/>
      <w:sz w:val="20"/>
      <w:szCs w:val="20"/>
    </w:rPr>
  </w:style>
  <w:style w:type="paragraph" w:styleId="Revision">
    <w:name w:val="Revision"/>
    <w:hidden/>
    <w:uiPriority w:val="99"/>
    <w:semiHidden/>
    <w:rsid w:val="009D7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50868">
      <w:bodyDiv w:val="1"/>
      <w:marLeft w:val="0"/>
      <w:marRight w:val="0"/>
      <w:marTop w:val="0"/>
      <w:marBottom w:val="0"/>
      <w:divBdr>
        <w:top w:val="none" w:sz="0" w:space="0" w:color="auto"/>
        <w:left w:val="none" w:sz="0" w:space="0" w:color="auto"/>
        <w:bottom w:val="none" w:sz="0" w:space="0" w:color="auto"/>
        <w:right w:val="none" w:sz="0" w:space="0" w:color="auto"/>
      </w:divBdr>
    </w:div>
    <w:div w:id="647513142">
      <w:bodyDiv w:val="1"/>
      <w:marLeft w:val="0"/>
      <w:marRight w:val="0"/>
      <w:marTop w:val="0"/>
      <w:marBottom w:val="0"/>
      <w:divBdr>
        <w:top w:val="none" w:sz="0" w:space="0" w:color="auto"/>
        <w:left w:val="none" w:sz="0" w:space="0" w:color="auto"/>
        <w:bottom w:val="none" w:sz="0" w:space="0" w:color="auto"/>
        <w:right w:val="none" w:sz="0" w:space="0" w:color="auto"/>
      </w:divBdr>
    </w:div>
    <w:div w:id="916668731">
      <w:bodyDiv w:val="1"/>
      <w:marLeft w:val="0"/>
      <w:marRight w:val="0"/>
      <w:marTop w:val="0"/>
      <w:marBottom w:val="0"/>
      <w:divBdr>
        <w:top w:val="none" w:sz="0" w:space="0" w:color="auto"/>
        <w:left w:val="none" w:sz="0" w:space="0" w:color="auto"/>
        <w:bottom w:val="none" w:sz="0" w:space="0" w:color="auto"/>
        <w:right w:val="none" w:sz="0" w:space="0" w:color="auto"/>
      </w:divBdr>
    </w:div>
    <w:div w:id="173901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622AEBDF92B4B802939B238069923" ma:contentTypeVersion="15" ma:contentTypeDescription="Create a new document." ma:contentTypeScope="" ma:versionID="4c8ee724124f1c612b8d9bc2e0c6dfe7">
  <xsd:schema xmlns:xsd="http://www.w3.org/2001/XMLSchema" xmlns:xs="http://www.w3.org/2001/XMLSchema" xmlns:p="http://schemas.microsoft.com/office/2006/metadata/properties" xmlns:ns2="4d7862f1-251d-44d7-ac11-615474737131" xmlns:ns3="c0d9ee6c-969a-4d59-8a98-e59ba645fa6c" targetNamespace="http://schemas.microsoft.com/office/2006/metadata/properties" ma:root="true" ma:fieldsID="399fbe42094a3179ac71f3c730da8ce4" ns2:_="" ns3:_="">
    <xsd:import namespace="4d7862f1-251d-44d7-ac11-615474737131"/>
    <xsd:import namespace="c0d9ee6c-969a-4d59-8a98-e59ba645fa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862f1-251d-44d7-ac11-61547473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9ee6c-969a-4d59-8a98-e59ba645fa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50fd49-5d54-4142-ac20-4a8e47550f68}" ma:internalName="TaxCatchAll" ma:showField="CatchAllData" ma:web="c0d9ee6c-969a-4d59-8a98-e59ba645fa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d9ee6c-969a-4d59-8a98-e59ba645fa6c" xsi:nil="true"/>
    <lcf76f155ced4ddcb4097134ff3c332f xmlns="4d7862f1-251d-44d7-ac11-61547473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635360-3329-4CE9-9DFA-77163AFA35C4}">
  <ds:schemaRefs>
    <ds:schemaRef ds:uri="http://schemas.openxmlformats.org/officeDocument/2006/bibliography"/>
  </ds:schemaRefs>
</ds:datastoreItem>
</file>

<file path=customXml/itemProps2.xml><?xml version="1.0" encoding="utf-8"?>
<ds:datastoreItem xmlns:ds="http://schemas.openxmlformats.org/officeDocument/2006/customXml" ds:itemID="{77939BD8-1310-435C-A5CE-A06F0472A969}"/>
</file>

<file path=customXml/itemProps3.xml><?xml version="1.0" encoding="utf-8"?>
<ds:datastoreItem xmlns:ds="http://schemas.openxmlformats.org/officeDocument/2006/customXml" ds:itemID="{EFEAA019-0999-4AEE-993F-4FB384241F1B}"/>
</file>

<file path=customXml/itemProps4.xml><?xml version="1.0" encoding="utf-8"?>
<ds:datastoreItem xmlns:ds="http://schemas.openxmlformats.org/officeDocument/2006/customXml" ds:itemID="{8D92934F-EBE6-46F6-97C8-A530856CF72F}"/>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Griffin (South Eastern Sydney LHD)</dc:creator>
  <cp:keywords/>
  <dc:description/>
  <cp:lastModifiedBy>Samantha McFedries (South Eastern Sydney LHD)</cp:lastModifiedBy>
  <cp:revision>2</cp:revision>
  <dcterms:created xsi:type="dcterms:W3CDTF">2024-08-27T02:26:00Z</dcterms:created>
  <dcterms:modified xsi:type="dcterms:W3CDTF">2024-08-27T02:26:00Z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0x01010047D622AEBDF92B4B802939B238069923</vt:lpwstr>
  </property>
</Properties>
</file>